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8C4" w:rsidRPr="002967C5" w:rsidRDefault="006768C4" w:rsidP="003A5A7E">
      <w:pPr>
        <w:rPr>
          <w:rFonts w:ascii="Arial" w:hAnsi="Arial"/>
          <w:b/>
        </w:rPr>
      </w:pPr>
      <w:bookmarkStart w:id="0" w:name="_GoBack"/>
      <w:bookmarkEnd w:id="0"/>
    </w:p>
    <w:p w:rsidR="000A7E81" w:rsidRPr="002967C5" w:rsidRDefault="000A7E81" w:rsidP="000A7E81">
      <w:pPr>
        <w:jc w:val="center"/>
        <w:rPr>
          <w:rFonts w:ascii="Arial" w:hAnsi="Arial"/>
          <w:b/>
        </w:rPr>
      </w:pPr>
      <w:r w:rsidRPr="002967C5">
        <w:rPr>
          <w:rFonts w:ascii="Arial" w:hAnsi="Arial"/>
          <w:b/>
        </w:rPr>
        <w:t>NEIGHBOURHOOD DISPUTES RESOLUTION BILL 2010</w:t>
      </w:r>
    </w:p>
    <w:p w:rsidR="000A7E81" w:rsidRPr="002967C5" w:rsidRDefault="000A7E81" w:rsidP="000A7E81">
      <w:pPr>
        <w:jc w:val="center"/>
        <w:rPr>
          <w:rFonts w:ascii="Arial" w:hAnsi="Arial"/>
          <w:b/>
        </w:rPr>
      </w:pPr>
      <w:r w:rsidRPr="002967C5">
        <w:rPr>
          <w:rFonts w:ascii="Arial" w:hAnsi="Arial"/>
          <w:b/>
        </w:rPr>
        <w:t xml:space="preserve">RESULTS OF CONSULTATION PROCESS </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 xml:space="preserve">Written submissions were received from individuals, local governments, 2 state government departments, community legal centres, barristers in private practice, the Queensland Law Society, the Real Estate Institute of Queensland, </w:t>
      </w:r>
      <w:r w:rsidR="00392DF0" w:rsidRPr="002967C5">
        <w:rPr>
          <w:rFonts w:ascii="Arial" w:hAnsi="Arial"/>
        </w:rPr>
        <w:t>Community Title Institute Queensland Limited,</w:t>
      </w:r>
      <w:r w:rsidR="003A5A7E" w:rsidRPr="002967C5">
        <w:rPr>
          <w:rFonts w:ascii="Arial" w:hAnsi="Arial"/>
        </w:rPr>
        <w:t xml:space="preserve"> </w:t>
      </w:r>
      <w:r w:rsidRPr="002967C5">
        <w:rPr>
          <w:rFonts w:ascii="Arial" w:hAnsi="Arial"/>
        </w:rPr>
        <w:t>the Queensland Civil and Administrative Tribunal (“QCAT”) and the Dispute Resolution Branch.</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Over 1</w:t>
      </w:r>
      <w:r w:rsidR="00C30E40" w:rsidRPr="002967C5">
        <w:rPr>
          <w:rFonts w:ascii="Arial" w:hAnsi="Arial"/>
        </w:rPr>
        <w:t>5</w:t>
      </w:r>
      <w:r w:rsidRPr="002967C5">
        <w:rPr>
          <w:rFonts w:ascii="Arial" w:hAnsi="Arial"/>
        </w:rPr>
        <w:t>0 submissions were received.</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Most submissions were in the form of emails to the specific mail address.  Running the consultation process through the department’s website, using a variety of documentation, seemed to be highly effective.  Some technical difficulties were experienced in the first few days.</w:t>
      </w:r>
    </w:p>
    <w:p w:rsidR="0085267E" w:rsidRPr="002967C5" w:rsidRDefault="0085267E" w:rsidP="000A7E81">
      <w:pPr>
        <w:rPr>
          <w:rFonts w:ascii="Arial" w:hAnsi="Arial"/>
        </w:rPr>
      </w:pPr>
    </w:p>
    <w:p w:rsidR="0085267E" w:rsidRPr="002967C5" w:rsidRDefault="0085267E" w:rsidP="000A7E81">
      <w:pPr>
        <w:rPr>
          <w:rFonts w:ascii="Arial" w:hAnsi="Arial"/>
        </w:rPr>
      </w:pPr>
      <w:r w:rsidRPr="002967C5">
        <w:rPr>
          <w:rFonts w:ascii="Arial" w:hAnsi="Arial"/>
        </w:rPr>
        <w:t xml:space="preserve">Consultation meetings were held with </w:t>
      </w:r>
      <w:r w:rsidR="00671483" w:rsidRPr="002967C5">
        <w:rPr>
          <w:rFonts w:ascii="Arial" w:hAnsi="Arial"/>
        </w:rPr>
        <w:t xml:space="preserve">Logan City Council, </w:t>
      </w:r>
      <w:r w:rsidR="00E9150C" w:rsidRPr="002967C5">
        <w:rPr>
          <w:rFonts w:ascii="Arial" w:hAnsi="Arial"/>
        </w:rPr>
        <w:t xml:space="preserve">Canegrowers, </w:t>
      </w:r>
      <w:r w:rsidR="00927ACD" w:rsidRPr="002967C5">
        <w:rPr>
          <w:rFonts w:ascii="Arial" w:hAnsi="Arial"/>
        </w:rPr>
        <w:t xml:space="preserve">Ipswich City Council, Brisbane City Council, Local Government Association of Queensland, Department of Infrastructure and Planning (Local Government), Agforce, Department of Environment and Resource Management, Australian Garden Historical Society, Tenants’ Union of Queensland, Real Estate Institute of Queensland, Dispute Resolution Branch of Department of Justice and Attorney-General, QCAT, </w:t>
      </w:r>
      <w:r w:rsidR="001577FF" w:rsidRPr="002967C5">
        <w:rPr>
          <w:rFonts w:ascii="Arial" w:hAnsi="Arial"/>
        </w:rPr>
        <w:t xml:space="preserve">and </w:t>
      </w:r>
      <w:r w:rsidR="00927ACD" w:rsidRPr="002967C5">
        <w:rPr>
          <w:rFonts w:ascii="Arial" w:hAnsi="Arial"/>
        </w:rPr>
        <w:t>Caxton Legal Centre.</w:t>
      </w:r>
    </w:p>
    <w:p w:rsidR="000A7E81" w:rsidRPr="002967C5" w:rsidRDefault="000A7E81" w:rsidP="000A7E81">
      <w:pPr>
        <w:rPr>
          <w:rFonts w:ascii="Arial" w:hAnsi="Arial"/>
        </w:rPr>
      </w:pPr>
    </w:p>
    <w:p w:rsidR="000A7E81" w:rsidRPr="002967C5" w:rsidRDefault="000A7E81" w:rsidP="000A7E81">
      <w:pPr>
        <w:rPr>
          <w:rFonts w:ascii="Arial" w:hAnsi="Arial"/>
          <w:b/>
        </w:rPr>
      </w:pPr>
      <w:r w:rsidRPr="002967C5">
        <w:rPr>
          <w:rFonts w:ascii="Arial" w:hAnsi="Arial"/>
          <w:b/>
        </w:rPr>
        <w:t>Drafting/Technical Matters</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 xml:space="preserve">Some submissions related to drafting matters, for instance, inconsistencies in the use of the expression “neighbour” or fence of a “reasonable standard” rather than a “sufficient” fence.  </w:t>
      </w:r>
      <w:r w:rsidR="0086256B" w:rsidRPr="002967C5">
        <w:rPr>
          <w:rFonts w:ascii="Arial" w:hAnsi="Arial"/>
        </w:rPr>
        <w:t>Caxton Legal Centre suggested the Bill should include clearer headings and divisions on key issues with</w:t>
      </w:r>
      <w:r w:rsidR="00DC4DDE" w:rsidRPr="002967C5">
        <w:rPr>
          <w:rFonts w:ascii="Arial" w:hAnsi="Arial"/>
        </w:rPr>
        <w:t xml:space="preserve"> extended schedules containing m</w:t>
      </w:r>
      <w:r w:rsidR="0086256B" w:rsidRPr="002967C5">
        <w:rPr>
          <w:rFonts w:ascii="Arial" w:hAnsi="Arial"/>
        </w:rPr>
        <w:t xml:space="preserve">odel notices.   </w:t>
      </w:r>
      <w:r w:rsidRPr="002967C5">
        <w:rPr>
          <w:rFonts w:ascii="Arial" w:hAnsi="Arial"/>
        </w:rPr>
        <w:t xml:space="preserve">These drafting issues will be </w:t>
      </w:r>
      <w:r w:rsidR="0086256B" w:rsidRPr="002967C5">
        <w:rPr>
          <w:rFonts w:ascii="Arial" w:hAnsi="Arial"/>
        </w:rPr>
        <w:t xml:space="preserve">considered and </w:t>
      </w:r>
      <w:r w:rsidRPr="002967C5">
        <w:rPr>
          <w:rFonts w:ascii="Arial" w:hAnsi="Arial"/>
        </w:rPr>
        <w:t>addressed in the finalisation of the Bill.</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 xml:space="preserve">Some submissions sought clarification of coverage of the Bill.  A number of these matters can be dealt with in the explanatory notes.  For example, submissions were received about poisonous plants, such as </w:t>
      </w:r>
      <w:r w:rsidRPr="002967C5">
        <w:rPr>
          <w:rFonts w:ascii="Arial" w:hAnsi="Arial"/>
          <w:i/>
        </w:rPr>
        <w:t>melia azedarach</w:t>
      </w:r>
      <w:r w:rsidRPr="002967C5">
        <w:rPr>
          <w:rFonts w:ascii="Arial" w:hAnsi="Arial"/>
        </w:rPr>
        <w:t xml:space="preserve"> (commonly known as white cedar).  The explanatory notes can mention that the potentiality for a plant to cause injury because it is poisonous is a factor that QCAT might consider it would depend on the facts of the case.   It would need to be noted that many common garden plants are potentially toxic (e.g. azalea) and that strategies can be employed by people to reduce the risk of poisoning (e.g. education).  Some submissions wondered whether cactus or palm plants would be covered by the legislation and it could be confirmed in the explanatory notes that they would be covered if they met the definition of “tree”.</w:t>
      </w:r>
    </w:p>
    <w:p w:rsidR="000A7E81" w:rsidRDefault="000A7E81" w:rsidP="000A7E81">
      <w:pPr>
        <w:rPr>
          <w:rFonts w:ascii="Arial" w:hAnsi="Arial"/>
        </w:rPr>
      </w:pPr>
    </w:p>
    <w:p w:rsidR="00863C99" w:rsidRPr="002967C5" w:rsidRDefault="00863C99" w:rsidP="000A7E81">
      <w:pPr>
        <w:rPr>
          <w:rFonts w:ascii="Arial" w:hAnsi="Arial"/>
        </w:rPr>
      </w:pPr>
    </w:p>
    <w:p w:rsidR="000A7E81" w:rsidRPr="002967C5" w:rsidRDefault="000A7E81" w:rsidP="000A7E81">
      <w:pPr>
        <w:rPr>
          <w:rFonts w:ascii="Arial" w:hAnsi="Arial"/>
        </w:rPr>
      </w:pPr>
      <w:r w:rsidRPr="002967C5">
        <w:rPr>
          <w:rFonts w:ascii="Arial" w:hAnsi="Arial"/>
        </w:rPr>
        <w:lastRenderedPageBreak/>
        <w:t>It will be possible to accommodate many common sense suggestions made in submissions, for instance, many submissions wanted reference to relevant Australian Standards for pruning of amenity trees (AS4374-2007) and minimum training standards for arborists (level 5).</w:t>
      </w:r>
    </w:p>
    <w:p w:rsidR="000A7E81" w:rsidRPr="002967C5" w:rsidRDefault="000A7E81" w:rsidP="000A7E81">
      <w:pPr>
        <w:rPr>
          <w:rFonts w:ascii="Arial" w:hAnsi="Arial"/>
        </w:rPr>
      </w:pPr>
    </w:p>
    <w:p w:rsidR="000A7E81" w:rsidRPr="002967C5" w:rsidRDefault="000A7E81" w:rsidP="000A7E81">
      <w:pPr>
        <w:rPr>
          <w:rFonts w:ascii="Arial" w:hAnsi="Arial"/>
          <w:b/>
        </w:rPr>
      </w:pPr>
      <w:r w:rsidRPr="002967C5">
        <w:rPr>
          <w:rFonts w:ascii="Arial" w:hAnsi="Arial"/>
          <w:b/>
        </w:rPr>
        <w:t>General comments</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There are regular enquiries to the Department about the progress of the Bill.</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 xml:space="preserve">The Bill deals with 2 subject matters – fences and trees.  As was expected, the trees chapter attracted the most interest.  There were quite polarised views about the trees chapter. </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 xml:space="preserve">Most community members supported the bill in relation to trees, but some thought it did not go far enough.  Some wanted legislation regulating the distance from the boundary within which a person could not plant a tree or height/distance ratios.  Others wanted the council to prune the trees and seek reimbursement from the individual tree owner.  </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RESPONSE:  The Bill will not regulate where plants can be put in a yard, nor will it involve councils in undertaking pruning on private property except as a last resort</w:t>
      </w:r>
      <w:r w:rsidR="00DC4DDE" w:rsidRPr="002967C5">
        <w:rPr>
          <w:rFonts w:ascii="Arial" w:hAnsi="Arial"/>
          <w:i/>
        </w:rPr>
        <w:t xml:space="preserve"> to ensure compliance with a</w:t>
      </w:r>
      <w:r w:rsidR="00927ACD" w:rsidRPr="002967C5">
        <w:rPr>
          <w:rFonts w:ascii="Arial" w:hAnsi="Arial"/>
          <w:i/>
        </w:rPr>
        <w:t xml:space="preserve"> QCAT order.</w:t>
      </w:r>
    </w:p>
    <w:p w:rsidR="000A7E81" w:rsidRPr="002967C5" w:rsidRDefault="000A7E81" w:rsidP="000A7E81">
      <w:pPr>
        <w:rPr>
          <w:rFonts w:ascii="Arial" w:hAnsi="Arial"/>
          <w:i/>
        </w:rPr>
      </w:pPr>
    </w:p>
    <w:p w:rsidR="000A7E81" w:rsidRPr="002967C5" w:rsidRDefault="000A7E81" w:rsidP="000A7E81">
      <w:pPr>
        <w:rPr>
          <w:rFonts w:ascii="Arial" w:hAnsi="Arial"/>
        </w:rPr>
      </w:pPr>
      <w:r w:rsidRPr="002967C5">
        <w:rPr>
          <w:rFonts w:ascii="Arial" w:hAnsi="Arial"/>
        </w:rPr>
        <w:t>Others opposed the Bill on the basis that it would discourage vegetation in our communities and was inconsistent with the recognition of climate change.</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RESPONSE:  The Bill contains many factors/consideration</w:t>
      </w:r>
      <w:r w:rsidR="0058768D" w:rsidRPr="002967C5">
        <w:rPr>
          <w:rFonts w:ascii="Arial" w:hAnsi="Arial"/>
          <w:i/>
        </w:rPr>
        <w:t>s</w:t>
      </w:r>
      <w:r w:rsidRPr="002967C5">
        <w:rPr>
          <w:rFonts w:ascii="Arial" w:hAnsi="Arial"/>
          <w:i/>
        </w:rPr>
        <w:t xml:space="preserve"> which will operate in favour of trees.</w:t>
      </w:r>
    </w:p>
    <w:p w:rsidR="000A7E81" w:rsidRPr="002967C5" w:rsidRDefault="000A7E81" w:rsidP="000A7E81">
      <w:pPr>
        <w:rPr>
          <w:rFonts w:ascii="Arial" w:hAnsi="Arial"/>
        </w:rPr>
      </w:pPr>
    </w:p>
    <w:p w:rsidR="00AC4303" w:rsidRPr="002967C5" w:rsidRDefault="00AC4303" w:rsidP="000A7E81">
      <w:pPr>
        <w:rPr>
          <w:rFonts w:ascii="Arial" w:hAnsi="Arial"/>
          <w:u w:val="single"/>
        </w:rPr>
      </w:pPr>
      <w:r w:rsidRPr="002967C5">
        <w:rPr>
          <w:rFonts w:ascii="Arial" w:hAnsi="Arial"/>
          <w:u w:val="single"/>
        </w:rPr>
        <w:t>Title of Bill</w:t>
      </w:r>
    </w:p>
    <w:p w:rsidR="000A7E81" w:rsidRPr="002967C5" w:rsidRDefault="000A7E81" w:rsidP="000A7E81">
      <w:pPr>
        <w:rPr>
          <w:rFonts w:ascii="Arial" w:hAnsi="Arial"/>
          <w:i/>
        </w:rPr>
      </w:pPr>
      <w:r w:rsidRPr="002967C5">
        <w:rPr>
          <w:rFonts w:ascii="Arial" w:hAnsi="Arial"/>
        </w:rPr>
        <w:t>The community legal centres</w:t>
      </w:r>
      <w:r w:rsidR="0086256B" w:rsidRPr="002967C5">
        <w:rPr>
          <w:rFonts w:ascii="Arial" w:hAnsi="Arial"/>
        </w:rPr>
        <w:t xml:space="preserve"> </w:t>
      </w:r>
      <w:r w:rsidRPr="002967C5">
        <w:rPr>
          <w:rFonts w:ascii="Arial" w:hAnsi="Arial"/>
        </w:rPr>
        <w:t>strongly disagreed with combining fences and trees in the one bill, recommending that there should be 2 bills.  They were concerned that the title was misleading, as it appeared to encompass more than trees and fences disputes.  They pointed out that the expression “Dividing Fences Act” is known by the community and that it would be a pity to lose that recognised phrase.  It was suggested that if the Bill is to be confined to property rights that this should be reflected in the title.</w:t>
      </w:r>
      <w:r w:rsidR="00A554E4" w:rsidRPr="002967C5">
        <w:rPr>
          <w:rFonts w:ascii="Arial" w:hAnsi="Arial"/>
        </w:rPr>
        <w:t xml:space="preserve">  It was</w:t>
      </w:r>
      <w:r w:rsidR="0086256B" w:rsidRPr="002967C5">
        <w:rPr>
          <w:rFonts w:ascii="Arial" w:hAnsi="Arial"/>
        </w:rPr>
        <w:t xml:space="preserve"> submitted that fencing matte</w:t>
      </w:r>
      <w:r w:rsidR="00417DC5" w:rsidRPr="002967C5">
        <w:rPr>
          <w:rFonts w:ascii="Arial" w:hAnsi="Arial"/>
        </w:rPr>
        <w:t>r</w:t>
      </w:r>
      <w:r w:rsidR="0086256B" w:rsidRPr="002967C5">
        <w:rPr>
          <w:rFonts w:ascii="Arial" w:hAnsi="Arial"/>
        </w:rPr>
        <w:t xml:space="preserve">s should be dealt with in an updated version of the </w:t>
      </w:r>
      <w:r w:rsidR="0086256B" w:rsidRPr="002967C5">
        <w:rPr>
          <w:rFonts w:ascii="Arial" w:hAnsi="Arial"/>
          <w:i/>
        </w:rPr>
        <w:t xml:space="preserve">Dividing Fences Act </w:t>
      </w:r>
      <w:r w:rsidR="0086256B" w:rsidRPr="002967C5">
        <w:rPr>
          <w:rFonts w:ascii="Arial" w:hAnsi="Arial"/>
        </w:rPr>
        <w:t>while tree disputes should be dealt with in</w:t>
      </w:r>
      <w:r w:rsidR="000D122D" w:rsidRPr="002967C5">
        <w:rPr>
          <w:rFonts w:ascii="Arial" w:hAnsi="Arial"/>
        </w:rPr>
        <w:t xml:space="preserve"> a discrete Queensland Tree Act similar to the NSW </w:t>
      </w:r>
      <w:r w:rsidR="000D122D" w:rsidRPr="002967C5">
        <w:rPr>
          <w:rFonts w:ascii="Arial" w:hAnsi="Arial"/>
          <w:i/>
        </w:rPr>
        <w:t>Trees (Disputes Between Neighbours) Act 2006.</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 xml:space="preserve">RESPONSE:   Although the Bill has been developed so that more subject matters can be included in separate chapters, it </w:t>
      </w:r>
      <w:r w:rsidR="00DA7979" w:rsidRPr="002967C5">
        <w:rPr>
          <w:rFonts w:ascii="Arial" w:hAnsi="Arial"/>
          <w:i/>
        </w:rPr>
        <w:t>might</w:t>
      </w:r>
      <w:r w:rsidRPr="002967C5">
        <w:rPr>
          <w:rFonts w:ascii="Arial" w:hAnsi="Arial"/>
          <w:i/>
        </w:rPr>
        <w:t xml:space="preserve"> be appropriate to include the words dividing fences and trees in the title of the Bill, while the Bill is confined to those subject matters.  It is important that the community should be able to access the law about neighbourhood matters easily.  Commonly, the law is accessed through the internet and those phrases will be the key search words used.</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The community legal centres were also concerned that the title encouraged an adversarial approach to issues arising in the neighbourhood.  They pointed out that in most cases, inquirers to their services were merely seeking information about the applicable law and processes.  Having ascertained what their rights and obligations were, they proceed to deal with the fencing issue or tree issue.</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 xml:space="preserve">RESPONSE:  This comment also reflects the experience of the review team.  People are generally anxious to avoid a dispute.  They seek information, not disputation.   </w:t>
      </w:r>
    </w:p>
    <w:p w:rsidR="000A7E81" w:rsidRPr="002967C5" w:rsidRDefault="000A7E81" w:rsidP="000A7E81">
      <w:pPr>
        <w:rPr>
          <w:rFonts w:ascii="Arial" w:hAnsi="Arial"/>
        </w:rPr>
      </w:pPr>
    </w:p>
    <w:p w:rsidR="000A497E" w:rsidRPr="002967C5" w:rsidRDefault="000A497E" w:rsidP="000A7E81">
      <w:pPr>
        <w:rPr>
          <w:rFonts w:ascii="Arial" w:hAnsi="Arial"/>
          <w:u w:val="single"/>
        </w:rPr>
      </w:pPr>
      <w:r w:rsidRPr="002967C5">
        <w:rPr>
          <w:rFonts w:ascii="Arial" w:hAnsi="Arial"/>
          <w:u w:val="single"/>
        </w:rPr>
        <w:t xml:space="preserve">Noise, Retaining Walls, </w:t>
      </w:r>
      <w:r w:rsidR="00B8482F" w:rsidRPr="002967C5">
        <w:rPr>
          <w:rFonts w:ascii="Arial" w:hAnsi="Arial"/>
          <w:u w:val="single"/>
        </w:rPr>
        <w:t>Personal Protection Bill</w:t>
      </w:r>
      <w:r w:rsidRPr="002967C5">
        <w:rPr>
          <w:rFonts w:ascii="Arial" w:hAnsi="Arial"/>
          <w:u w:val="single"/>
        </w:rPr>
        <w:t>, Stormwater run off</w:t>
      </w:r>
      <w:r w:rsidR="00BC27F1" w:rsidRPr="002967C5">
        <w:rPr>
          <w:rFonts w:ascii="Arial" w:hAnsi="Arial"/>
          <w:u w:val="single"/>
        </w:rPr>
        <w:t xml:space="preserve"> and other neighbourhood issues.</w:t>
      </w:r>
    </w:p>
    <w:p w:rsidR="00E52961" w:rsidRPr="002967C5" w:rsidRDefault="00E52961" w:rsidP="000A7E81">
      <w:pPr>
        <w:rPr>
          <w:rFonts w:ascii="Arial" w:hAnsi="Arial"/>
          <w:u w:val="single"/>
        </w:rPr>
      </w:pPr>
    </w:p>
    <w:p w:rsidR="000A7E81" w:rsidRPr="002967C5" w:rsidRDefault="000A497E" w:rsidP="000A7E81">
      <w:pPr>
        <w:rPr>
          <w:rFonts w:ascii="Arial" w:hAnsi="Arial"/>
        </w:rPr>
      </w:pPr>
      <w:r w:rsidRPr="002967C5">
        <w:rPr>
          <w:rFonts w:ascii="Arial" w:hAnsi="Arial"/>
        </w:rPr>
        <w:t xml:space="preserve">A </w:t>
      </w:r>
      <w:r w:rsidR="000A7E81" w:rsidRPr="002967C5">
        <w:rPr>
          <w:rFonts w:ascii="Arial" w:hAnsi="Arial"/>
        </w:rPr>
        <w:t>number of submissions sought the inclusion of different issues in the bill, for instance,</w:t>
      </w:r>
      <w:r w:rsidR="0086256B" w:rsidRPr="002967C5">
        <w:rPr>
          <w:rFonts w:ascii="Arial" w:hAnsi="Arial"/>
        </w:rPr>
        <w:t xml:space="preserve"> retaining walls,</w:t>
      </w:r>
      <w:r w:rsidR="000A7E81" w:rsidRPr="002967C5">
        <w:rPr>
          <w:rFonts w:ascii="Arial" w:hAnsi="Arial"/>
        </w:rPr>
        <w:t xml:space="preserve"> noise, smoking</w:t>
      </w:r>
      <w:r w:rsidR="0086256B" w:rsidRPr="002967C5">
        <w:rPr>
          <w:rFonts w:ascii="Arial" w:hAnsi="Arial"/>
        </w:rPr>
        <w:t>,</w:t>
      </w:r>
      <w:r w:rsidR="000A7E81" w:rsidRPr="002967C5">
        <w:rPr>
          <w:rFonts w:ascii="Arial" w:hAnsi="Arial"/>
        </w:rPr>
        <w:t xml:space="preserve"> stormwater run off/overlot drainage, property damage caused by neighbours building to the boundary line, stalking or harassment.  </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The most common complaint in the neighbourhood relates to noise and some submissions queried why the Bill dealt with trees and fences, rather than noise.</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 xml:space="preserve">RESPONSE: </w:t>
      </w:r>
      <w:r w:rsidR="002A55FD" w:rsidRPr="002967C5">
        <w:rPr>
          <w:rFonts w:ascii="Arial" w:hAnsi="Arial"/>
          <w:i/>
        </w:rPr>
        <w:t>At this stage the Bill is confined to dividing fences and trees.  This is in part because these are the neighbourhood issues raised most frequently with this Department.  The Dividing Fences Act 1953 needs modernisation.  The common law relating to trees requires civil proceedings in nuisance.  Because of the cost and complexity of the law of nuisance, this remedy is not realistically available to people.  This Bill will revolutionise the law about trees.  It will provide a statutory remedy for nuisance.  It is appropriate to test this remedy in the limited context of trees, before considering its application more broadly to noise and other nuisances in the neighbourhood.  The review period for the Bi</w:t>
      </w:r>
      <w:r w:rsidR="00BC27F1" w:rsidRPr="002967C5">
        <w:rPr>
          <w:rFonts w:ascii="Arial" w:hAnsi="Arial"/>
          <w:i/>
        </w:rPr>
        <w:t xml:space="preserve">ll should be </w:t>
      </w:r>
      <w:r w:rsidR="002F422A">
        <w:rPr>
          <w:rFonts w:ascii="Arial" w:hAnsi="Arial"/>
          <w:i/>
        </w:rPr>
        <w:t>three</w:t>
      </w:r>
      <w:r w:rsidR="00BC27F1" w:rsidRPr="002967C5">
        <w:rPr>
          <w:rFonts w:ascii="Arial" w:hAnsi="Arial"/>
          <w:i/>
        </w:rPr>
        <w:t xml:space="preserve"> years</w:t>
      </w:r>
      <w:r w:rsidR="002272FA" w:rsidRPr="002967C5">
        <w:rPr>
          <w:rFonts w:ascii="Arial" w:hAnsi="Arial"/>
          <w:i/>
        </w:rPr>
        <w:t>.</w:t>
      </w:r>
    </w:p>
    <w:p w:rsidR="00713754" w:rsidRPr="002967C5" w:rsidRDefault="00713754" w:rsidP="000A7E81">
      <w:pPr>
        <w:rPr>
          <w:rFonts w:ascii="Arial" w:hAnsi="Arial"/>
          <w:i/>
        </w:rPr>
      </w:pPr>
    </w:p>
    <w:p w:rsidR="00713754" w:rsidRPr="002967C5" w:rsidRDefault="00E52961" w:rsidP="00713754">
      <w:pPr>
        <w:rPr>
          <w:rFonts w:ascii="Arial" w:hAnsi="Arial"/>
          <w:u w:val="single"/>
        </w:rPr>
      </w:pPr>
      <w:r w:rsidRPr="002967C5">
        <w:rPr>
          <w:rFonts w:ascii="Arial" w:hAnsi="Arial"/>
          <w:u w:val="single"/>
        </w:rPr>
        <w:t xml:space="preserve">- </w:t>
      </w:r>
      <w:r w:rsidR="00713754" w:rsidRPr="002967C5">
        <w:rPr>
          <w:rFonts w:ascii="Arial" w:hAnsi="Arial"/>
          <w:u w:val="single"/>
        </w:rPr>
        <w:t>Retaining walls</w:t>
      </w:r>
    </w:p>
    <w:p w:rsidR="00713754" w:rsidRPr="002967C5" w:rsidRDefault="00713754" w:rsidP="00713754">
      <w:pPr>
        <w:rPr>
          <w:rFonts w:ascii="Arial" w:hAnsi="Arial"/>
        </w:rPr>
      </w:pPr>
    </w:p>
    <w:p w:rsidR="00713754" w:rsidRPr="002967C5" w:rsidRDefault="00713754" w:rsidP="00713754">
      <w:pPr>
        <w:rPr>
          <w:rFonts w:ascii="Arial" w:hAnsi="Arial"/>
        </w:rPr>
      </w:pPr>
      <w:r w:rsidRPr="002967C5">
        <w:rPr>
          <w:rFonts w:ascii="Arial" w:hAnsi="Arial"/>
        </w:rPr>
        <w:t>There was general agreement that the bill was correct to distinguish between a retaining wall and a fence.  Councils strongly argued that simplified remedies for dealing with repairs to retaining walls should be introduced.</w:t>
      </w:r>
    </w:p>
    <w:p w:rsidR="00713754" w:rsidRPr="002967C5" w:rsidRDefault="00713754" w:rsidP="00713754">
      <w:pPr>
        <w:rPr>
          <w:rFonts w:ascii="Arial" w:hAnsi="Arial"/>
        </w:rPr>
      </w:pPr>
    </w:p>
    <w:p w:rsidR="00713754" w:rsidRPr="002967C5" w:rsidRDefault="00713754" w:rsidP="00713754">
      <w:pPr>
        <w:jc w:val="both"/>
        <w:rPr>
          <w:rFonts w:ascii="Arial" w:hAnsi="Arial"/>
        </w:rPr>
      </w:pPr>
      <w:r w:rsidRPr="002967C5">
        <w:rPr>
          <w:rFonts w:ascii="Arial" w:hAnsi="Arial"/>
        </w:rPr>
        <w:t xml:space="preserve">Retaining walls can create significant problems for neighbouring properties in relation to, for example, land slippage, drainage and building and ground stability. </w:t>
      </w:r>
    </w:p>
    <w:p w:rsidR="00BC27F1" w:rsidRPr="002967C5" w:rsidRDefault="00BC27F1" w:rsidP="00713754">
      <w:pPr>
        <w:jc w:val="both"/>
        <w:rPr>
          <w:rFonts w:ascii="Arial" w:hAnsi="Arial"/>
        </w:rPr>
      </w:pPr>
    </w:p>
    <w:p w:rsidR="00713754" w:rsidRPr="002967C5" w:rsidRDefault="00713754" w:rsidP="00713754">
      <w:pPr>
        <w:rPr>
          <w:rFonts w:ascii="Arial" w:hAnsi="Arial"/>
          <w:i/>
        </w:rPr>
      </w:pPr>
      <w:r w:rsidRPr="002967C5">
        <w:rPr>
          <w:rFonts w:ascii="Arial" w:hAnsi="Arial"/>
          <w:i/>
        </w:rPr>
        <w:t xml:space="preserve">RESPONSE:  </w:t>
      </w:r>
      <w:r w:rsidR="00E21884" w:rsidRPr="002967C5">
        <w:rPr>
          <w:rFonts w:ascii="Arial" w:hAnsi="Arial"/>
          <w:i/>
        </w:rPr>
        <w:t>QCAT is</w:t>
      </w:r>
      <w:r w:rsidR="0035182C" w:rsidRPr="002967C5">
        <w:rPr>
          <w:rFonts w:ascii="Arial" w:hAnsi="Arial"/>
          <w:i/>
        </w:rPr>
        <w:t xml:space="preserve"> given power </w:t>
      </w:r>
      <w:r w:rsidR="00E21884" w:rsidRPr="002967C5">
        <w:rPr>
          <w:rFonts w:ascii="Arial" w:hAnsi="Arial"/>
          <w:i/>
        </w:rPr>
        <w:t xml:space="preserve">under the Bill </w:t>
      </w:r>
      <w:r w:rsidR="0035182C" w:rsidRPr="002967C5">
        <w:rPr>
          <w:rFonts w:ascii="Arial" w:hAnsi="Arial"/>
          <w:i/>
        </w:rPr>
        <w:t xml:space="preserve">to </w:t>
      </w:r>
      <w:r w:rsidR="00BC27F1" w:rsidRPr="002967C5">
        <w:rPr>
          <w:rFonts w:ascii="Arial" w:hAnsi="Arial"/>
          <w:i/>
        </w:rPr>
        <w:t xml:space="preserve">deal with retaining walls in limited circumstances where the </w:t>
      </w:r>
      <w:r w:rsidR="00B8482F" w:rsidRPr="002967C5">
        <w:rPr>
          <w:rFonts w:ascii="Arial" w:hAnsi="Arial"/>
          <w:i/>
        </w:rPr>
        <w:t xml:space="preserve">repair of the </w:t>
      </w:r>
      <w:r w:rsidR="00BC27F1" w:rsidRPr="002967C5">
        <w:rPr>
          <w:rFonts w:ascii="Arial" w:hAnsi="Arial"/>
          <w:i/>
        </w:rPr>
        <w:t xml:space="preserve">retaining wall is necessary for the </w:t>
      </w:r>
      <w:r w:rsidR="00B8482F" w:rsidRPr="002967C5">
        <w:rPr>
          <w:rFonts w:ascii="Arial" w:hAnsi="Arial"/>
          <w:i/>
        </w:rPr>
        <w:t>repair</w:t>
      </w:r>
      <w:r w:rsidR="00BC27F1" w:rsidRPr="002967C5">
        <w:rPr>
          <w:rFonts w:ascii="Arial" w:hAnsi="Arial"/>
          <w:i/>
        </w:rPr>
        <w:t xml:space="preserve"> and maintenance of the dividing fence.</w:t>
      </w:r>
    </w:p>
    <w:p w:rsidR="00C550FC" w:rsidRPr="002967C5" w:rsidRDefault="00C550FC" w:rsidP="00713754">
      <w:pPr>
        <w:rPr>
          <w:rFonts w:ascii="Arial" w:hAnsi="Arial"/>
          <w:i/>
        </w:rPr>
      </w:pPr>
    </w:p>
    <w:p w:rsidR="00C550FC" w:rsidRPr="002967C5" w:rsidRDefault="00F45E46" w:rsidP="00C550FC">
      <w:pPr>
        <w:rPr>
          <w:rFonts w:ascii="Arial" w:hAnsi="Arial" w:cs="Arial"/>
        </w:rPr>
      </w:pPr>
      <w:r w:rsidRPr="002967C5">
        <w:rPr>
          <w:rFonts w:ascii="Arial" w:hAnsi="Arial" w:cs="Arial"/>
          <w:u w:val="single"/>
        </w:rPr>
        <w:t>-</w:t>
      </w:r>
      <w:r w:rsidR="00C550FC" w:rsidRPr="002967C5">
        <w:rPr>
          <w:rFonts w:ascii="Arial" w:hAnsi="Arial" w:cs="Arial"/>
          <w:u w:val="single"/>
        </w:rPr>
        <w:t>Conciliation</w:t>
      </w:r>
      <w:r w:rsidR="00C550FC" w:rsidRPr="002967C5">
        <w:rPr>
          <w:rFonts w:ascii="Arial" w:hAnsi="Arial" w:cs="Arial"/>
        </w:rPr>
        <w:t>:  There is a focus throughout the Bill on informal resolution of disputes about trees and dividing fences through conciliation.  In conciliation processes participants with assistance of the conciliator identify issues in dispute, develop options, consider alternatives and try to reach an agreement.  A conciliator may provide advice on matters in dispute and/or options for resolution but will not make a determination.  It is up to the parties to reach mutual agreement on issues.</w:t>
      </w:r>
    </w:p>
    <w:p w:rsidR="00C550FC" w:rsidRPr="002967C5" w:rsidRDefault="00C550FC" w:rsidP="00C550FC">
      <w:pPr>
        <w:rPr>
          <w:rFonts w:ascii="Arial" w:hAnsi="Arial" w:cs="Arial"/>
        </w:rPr>
      </w:pPr>
    </w:p>
    <w:p w:rsidR="00C550FC" w:rsidRPr="002967C5" w:rsidRDefault="00C550FC" w:rsidP="00C550FC">
      <w:pPr>
        <w:keepLines/>
        <w:spacing w:after="240"/>
        <w:jc w:val="both"/>
        <w:rPr>
          <w:rFonts w:ascii="Arial" w:hAnsi="Arial" w:cs="Arial"/>
        </w:rPr>
      </w:pPr>
      <w:r w:rsidRPr="002967C5">
        <w:rPr>
          <w:rFonts w:ascii="Arial" w:hAnsi="Arial" w:cs="Arial"/>
        </w:rPr>
        <w:t xml:space="preserve">QCAT submitted that a specific power to refer parties to conciliation should be conferred on it by amendments to the </w:t>
      </w:r>
      <w:r w:rsidRPr="002967C5">
        <w:rPr>
          <w:rFonts w:ascii="Arial" w:hAnsi="Arial" w:cs="Arial"/>
          <w:i/>
        </w:rPr>
        <w:t>QCAT Act 2009</w:t>
      </w:r>
      <w:r w:rsidRPr="002967C5">
        <w:rPr>
          <w:rFonts w:ascii="Arial" w:hAnsi="Arial" w:cs="Arial"/>
        </w:rPr>
        <w:t xml:space="preserve"> to direct parties to attend conciliations prior to any hearing of an application in a dividing fence or tree matter.  </w:t>
      </w:r>
    </w:p>
    <w:p w:rsidR="00C550FC" w:rsidRPr="002967C5" w:rsidRDefault="00C550FC" w:rsidP="00C550FC">
      <w:pPr>
        <w:keepLines/>
        <w:spacing w:after="240"/>
        <w:jc w:val="both"/>
        <w:rPr>
          <w:rFonts w:ascii="Arial" w:hAnsi="Arial" w:cs="Arial"/>
        </w:rPr>
      </w:pPr>
      <w:r w:rsidRPr="002967C5">
        <w:rPr>
          <w:rFonts w:ascii="Arial" w:hAnsi="Arial" w:cs="Arial"/>
        </w:rPr>
        <w:t>Further, the Dispute Resolution Branch, which conducts mediations for QCAT, requested that the Bill provide a process and authority for the DRB to conduct conciliations for tree and fencing disp</w:t>
      </w:r>
      <w:r w:rsidR="001B3C73" w:rsidRPr="002967C5">
        <w:rPr>
          <w:rFonts w:ascii="Arial" w:hAnsi="Arial" w:cs="Arial"/>
        </w:rPr>
        <w:t xml:space="preserve">utes.  </w:t>
      </w:r>
    </w:p>
    <w:p w:rsidR="001B3C73" w:rsidRPr="002967C5" w:rsidRDefault="00EB61AF" w:rsidP="00C550FC">
      <w:pPr>
        <w:keepLines/>
        <w:spacing w:after="240"/>
        <w:jc w:val="both"/>
        <w:rPr>
          <w:rFonts w:ascii="Arial" w:hAnsi="Arial" w:cs="Arial"/>
          <w:i/>
        </w:rPr>
      </w:pPr>
      <w:r w:rsidRPr="002967C5">
        <w:rPr>
          <w:rFonts w:ascii="Arial" w:hAnsi="Arial" w:cs="Arial"/>
          <w:i/>
        </w:rPr>
        <w:t>RESPONSE</w:t>
      </w:r>
      <w:r w:rsidR="003C5961" w:rsidRPr="002967C5">
        <w:rPr>
          <w:rFonts w:ascii="Arial" w:hAnsi="Arial" w:cs="Arial"/>
        </w:rPr>
        <w:t>:</w:t>
      </w:r>
      <w:r w:rsidR="001B3C73" w:rsidRPr="002967C5">
        <w:rPr>
          <w:rFonts w:ascii="Arial" w:hAnsi="Arial" w:cs="Arial"/>
        </w:rPr>
        <w:t xml:space="preserve"> </w:t>
      </w:r>
      <w:r w:rsidR="001B3C73" w:rsidRPr="002967C5">
        <w:rPr>
          <w:rFonts w:ascii="Arial" w:hAnsi="Arial" w:cs="Arial"/>
          <w:i/>
        </w:rPr>
        <w:t>This could be achieved by inserting an appropriate rule making power in the QCAT Act.  Amendments to the DRC Act will be sought prior to implementation.</w:t>
      </w:r>
    </w:p>
    <w:p w:rsidR="00335235" w:rsidRPr="002967C5" w:rsidRDefault="00335235" w:rsidP="00335235">
      <w:pPr>
        <w:rPr>
          <w:rFonts w:ascii="Arial" w:hAnsi="Arial"/>
        </w:rPr>
      </w:pPr>
      <w:r w:rsidRPr="002967C5">
        <w:rPr>
          <w:rFonts w:ascii="Arial" w:hAnsi="Arial"/>
        </w:rPr>
        <w:t xml:space="preserve">- </w:t>
      </w:r>
      <w:r w:rsidRPr="002967C5">
        <w:rPr>
          <w:rFonts w:ascii="Arial" w:hAnsi="Arial"/>
          <w:u w:val="single"/>
        </w:rPr>
        <w:t>Model Notices for Fencing Work and Urgent Fencing Work</w:t>
      </w:r>
    </w:p>
    <w:p w:rsidR="00335235" w:rsidRPr="002967C5" w:rsidRDefault="00335235" w:rsidP="00335235">
      <w:pPr>
        <w:rPr>
          <w:rFonts w:ascii="Arial" w:hAnsi="Arial"/>
        </w:rPr>
      </w:pPr>
      <w:r w:rsidRPr="002967C5">
        <w:rPr>
          <w:rFonts w:ascii="Arial" w:hAnsi="Arial"/>
        </w:rPr>
        <w:t>Generally there were positive responses to the introduction of model notices to carry out fencing work. There were submissions which suggested that more than one quote should be required to accompany the notices.</w:t>
      </w:r>
    </w:p>
    <w:p w:rsidR="00335235" w:rsidRPr="002967C5" w:rsidRDefault="00335235" w:rsidP="00335235">
      <w:pPr>
        <w:rPr>
          <w:rFonts w:ascii="Arial" w:hAnsi="Arial"/>
          <w:u w:val="single"/>
        </w:rPr>
      </w:pPr>
    </w:p>
    <w:p w:rsidR="00335235" w:rsidRPr="002967C5" w:rsidRDefault="00335235" w:rsidP="00335235">
      <w:pPr>
        <w:rPr>
          <w:rFonts w:ascii="Arial" w:hAnsi="Arial"/>
          <w:i/>
        </w:rPr>
      </w:pPr>
      <w:r w:rsidRPr="002967C5">
        <w:rPr>
          <w:rFonts w:ascii="Arial" w:hAnsi="Arial"/>
          <w:i/>
        </w:rPr>
        <w:t>RESPONSE:  Feedback during the review indicated that it was difficult to obtain quotes from fencing contractors and the requirement that a Notice to Fence have two quotes was onerous particularly if urgent work is required.  The owner receiving the Notice to Fence is still at liberty to obtain independent quotes if comparisons on pricing are sought.</w:t>
      </w:r>
    </w:p>
    <w:p w:rsidR="000A7E81" w:rsidRPr="002967C5" w:rsidRDefault="000A7E81" w:rsidP="000A7E81">
      <w:pPr>
        <w:rPr>
          <w:rFonts w:ascii="Arial" w:hAnsi="Arial"/>
          <w:i/>
        </w:rPr>
      </w:pPr>
    </w:p>
    <w:p w:rsidR="000A7E81" w:rsidRPr="002967C5" w:rsidRDefault="000A7E81" w:rsidP="000A7E81">
      <w:pPr>
        <w:rPr>
          <w:rFonts w:ascii="Arial" w:hAnsi="Arial"/>
          <w:b/>
        </w:rPr>
      </w:pPr>
      <w:r w:rsidRPr="002967C5">
        <w:rPr>
          <w:rFonts w:ascii="Arial" w:hAnsi="Arial"/>
          <w:b/>
        </w:rPr>
        <w:t>FENCES CHAPTER</w:t>
      </w:r>
    </w:p>
    <w:p w:rsidR="000A7E81" w:rsidRPr="002967C5" w:rsidRDefault="000A7E81" w:rsidP="000A7E81">
      <w:pPr>
        <w:rPr>
          <w:rFonts w:ascii="Arial" w:hAnsi="Arial"/>
        </w:rPr>
      </w:pPr>
    </w:p>
    <w:p w:rsidR="000A7E81" w:rsidRPr="002967C5" w:rsidRDefault="005C6290" w:rsidP="000A7E81">
      <w:pPr>
        <w:rPr>
          <w:rFonts w:ascii="Arial" w:hAnsi="Arial"/>
          <w:u w:val="single"/>
        </w:rPr>
      </w:pPr>
      <w:r w:rsidRPr="002967C5">
        <w:rPr>
          <w:rFonts w:ascii="Arial" w:hAnsi="Arial"/>
          <w:u w:val="single"/>
        </w:rPr>
        <w:t>Clause</w:t>
      </w:r>
      <w:r w:rsidR="000A7E81" w:rsidRPr="002967C5">
        <w:rPr>
          <w:rFonts w:ascii="Arial" w:hAnsi="Arial"/>
          <w:u w:val="single"/>
        </w:rPr>
        <w:t xml:space="preserve">12 Meaning of </w:t>
      </w:r>
      <w:r w:rsidR="00661B9F" w:rsidRPr="002967C5">
        <w:rPr>
          <w:rFonts w:ascii="Arial" w:hAnsi="Arial"/>
          <w:u w:val="single"/>
        </w:rPr>
        <w:t>‘</w:t>
      </w:r>
      <w:r w:rsidR="000A7E81" w:rsidRPr="002967C5">
        <w:rPr>
          <w:rFonts w:ascii="Arial" w:hAnsi="Arial"/>
          <w:u w:val="single"/>
        </w:rPr>
        <w:t>sufficient fence</w:t>
      </w:r>
      <w:r w:rsidR="00661B9F" w:rsidRPr="002967C5">
        <w:rPr>
          <w:rFonts w:ascii="Arial" w:hAnsi="Arial"/>
          <w:u w:val="single"/>
        </w:rPr>
        <w:t>’</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 xml:space="preserve">This chapter introduces a clearer concept of what is a “sufficient” dividing fence in clauses 10 and 11.  The submissions were equivocal about whether the provision of greater detail would prove to be an improvement.  </w:t>
      </w:r>
      <w:r w:rsidR="00FD5380" w:rsidRPr="002967C5">
        <w:rPr>
          <w:rFonts w:ascii="Arial" w:hAnsi="Arial"/>
        </w:rPr>
        <w:t>The Department of Infrastructure and Planning (DIP) suggested referring to open and solid metal.</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Some submissions wanted more factors to be taken into account, such as a desire for privacy or security.</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The community legal centres wanted a greater emphasis on the minimum requirements in an urban setting, which is a 50 to 70 cm high chain wire fence.</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 xml:space="preserve">RESPONSE:  There are differences in the expectations of the community about the purpose of a dividing fence.  In compelling financial contribution, the Bill seeks to force contribution to the minimum necessary to divide.  Where an old serviceable chain wire fence exists, it is not intended that it should be replaced.   Factors such as a desire for privacy or security need to be issues of negotiation between neighbours, not forced contribution.  They may also be planning matters, particularly in small lot developments, however, this is no reason for the existing neighbour on a large block to contribute to a higher, wooden fence. </w:t>
      </w:r>
      <w:smartTag w:uri="urn:schemas-microsoft-com:office:smarttags" w:element="place">
        <w:smartTag w:uri="urn:schemas-microsoft-com:office:smarttags" w:element="PlaceName">
          <w:r w:rsidRPr="002967C5">
            <w:rPr>
              <w:rFonts w:ascii="Arial" w:hAnsi="Arial"/>
              <w:i/>
            </w:rPr>
            <w:t>Brisbane</w:t>
          </w:r>
        </w:smartTag>
        <w:r w:rsidRPr="002967C5">
          <w:rPr>
            <w:rFonts w:ascii="Arial" w:hAnsi="Arial"/>
            <w:i/>
          </w:rPr>
          <w:t xml:space="preserve"> </w:t>
        </w:r>
        <w:smartTag w:uri="urn:schemas-microsoft-com:office:smarttags" w:element="PlaceType">
          <w:r w:rsidRPr="002967C5">
            <w:rPr>
              <w:rFonts w:ascii="Arial" w:hAnsi="Arial"/>
              <w:i/>
            </w:rPr>
            <w:t>City</w:t>
          </w:r>
        </w:smartTag>
      </w:smartTag>
      <w:r w:rsidR="00FD531C" w:rsidRPr="002967C5">
        <w:rPr>
          <w:rFonts w:ascii="Arial" w:hAnsi="Arial"/>
          <w:i/>
        </w:rPr>
        <w:t xml:space="preserve"> Council (BCC) </w:t>
      </w:r>
      <w:r w:rsidRPr="002967C5">
        <w:rPr>
          <w:rFonts w:ascii="Arial" w:hAnsi="Arial"/>
          <w:i/>
        </w:rPr>
        <w:t xml:space="preserve">suggested that QCAT should take into account any requirements as to fencing in a development approval.  This </w:t>
      </w:r>
      <w:r w:rsidR="00E21884" w:rsidRPr="002967C5">
        <w:rPr>
          <w:rFonts w:ascii="Arial" w:hAnsi="Arial"/>
          <w:i/>
        </w:rPr>
        <w:t xml:space="preserve">is </w:t>
      </w:r>
      <w:r w:rsidRPr="002967C5">
        <w:rPr>
          <w:rFonts w:ascii="Arial" w:hAnsi="Arial"/>
          <w:i/>
        </w:rPr>
        <w:t>made clearer in the Bill</w:t>
      </w:r>
      <w:r w:rsidR="00FD5380" w:rsidRPr="002967C5">
        <w:rPr>
          <w:rFonts w:ascii="Arial" w:hAnsi="Arial"/>
          <w:i/>
        </w:rPr>
        <w:t xml:space="preserve"> which also refers to open and solid metal.</w:t>
      </w:r>
    </w:p>
    <w:p w:rsidR="000A7E81" w:rsidRPr="002967C5" w:rsidRDefault="000A7E81" w:rsidP="000A7E81">
      <w:pPr>
        <w:rPr>
          <w:rFonts w:ascii="Arial" w:hAnsi="Arial"/>
        </w:rPr>
      </w:pPr>
    </w:p>
    <w:p w:rsidR="000A7E81" w:rsidRPr="002967C5" w:rsidRDefault="005C6290"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13 Meaning of Owner of land</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 xml:space="preserve">There were differing views about whether councils should be subject to the obligation to contribute to a dividing fence. </w:t>
      </w:r>
      <w:r w:rsidR="00E52961" w:rsidRPr="002967C5">
        <w:rPr>
          <w:rFonts w:ascii="Arial" w:hAnsi="Arial"/>
        </w:rPr>
        <w:t xml:space="preserve"> T</w:t>
      </w:r>
      <w:r w:rsidRPr="002967C5">
        <w:rPr>
          <w:rFonts w:ascii="Arial" w:hAnsi="Arial"/>
        </w:rPr>
        <w:t>he community favoured contribution by a council.</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Councils recommended that they should be exempt from contributing to dividing fences adjacent to parkland</w:t>
      </w:r>
      <w:r w:rsidR="00E52961" w:rsidRPr="002967C5">
        <w:rPr>
          <w:rFonts w:ascii="Arial" w:hAnsi="Arial"/>
        </w:rPr>
        <w:t xml:space="preserve"> whether held in freehold title or as unallocated state </w:t>
      </w:r>
      <w:r w:rsidR="001B3C73" w:rsidRPr="002967C5">
        <w:rPr>
          <w:rFonts w:ascii="Arial" w:hAnsi="Arial"/>
        </w:rPr>
        <w:t>land</w:t>
      </w:r>
      <w:r w:rsidR="00E52961" w:rsidRPr="002967C5">
        <w:rPr>
          <w:rFonts w:ascii="Arial" w:hAnsi="Arial"/>
        </w:rPr>
        <w:t xml:space="preserve">.  </w:t>
      </w:r>
      <w:r w:rsidR="001B3C73" w:rsidRPr="002967C5">
        <w:rPr>
          <w:rFonts w:ascii="Arial" w:hAnsi="Arial"/>
        </w:rPr>
        <w:t>For</w:t>
      </w:r>
      <w:r w:rsidR="00E52961" w:rsidRPr="002967C5">
        <w:rPr>
          <w:rFonts w:ascii="Arial" w:hAnsi="Arial"/>
        </w:rPr>
        <w:t xml:space="preserve"> instance Brisbane City Council (BCC) does not contribute to fencing adjacent to parkland held by the Council in freehold, e.g. </w:t>
      </w:r>
      <w:smartTag w:uri="urn:schemas-microsoft-com:office:smarttags" w:element="place">
        <w:smartTag w:uri="urn:schemas-microsoft-com:office:smarttags" w:element="PlaceName">
          <w:r w:rsidR="00E52961" w:rsidRPr="002967C5">
            <w:rPr>
              <w:rFonts w:ascii="Arial" w:hAnsi="Arial"/>
            </w:rPr>
            <w:t>Bradbury</w:t>
          </w:r>
        </w:smartTag>
        <w:r w:rsidR="00E52961" w:rsidRPr="002967C5">
          <w:rPr>
            <w:rFonts w:ascii="Arial" w:hAnsi="Arial"/>
          </w:rPr>
          <w:t xml:space="preserve"> </w:t>
        </w:r>
        <w:smartTag w:uri="urn:schemas-microsoft-com:office:smarttags" w:element="PlaceType">
          <w:r w:rsidR="00E52961" w:rsidRPr="002967C5">
            <w:rPr>
              <w:rFonts w:ascii="Arial" w:hAnsi="Arial"/>
            </w:rPr>
            <w:t>Park</w:t>
          </w:r>
        </w:smartTag>
      </w:smartTag>
      <w:r w:rsidR="00E52961" w:rsidRPr="002967C5">
        <w:rPr>
          <w:rFonts w:ascii="Arial" w:hAnsi="Arial"/>
        </w:rPr>
        <w:t xml:space="preserve">. </w:t>
      </w:r>
      <w:r w:rsidRPr="002967C5">
        <w:rPr>
          <w:rFonts w:ascii="Arial" w:hAnsi="Arial"/>
        </w:rPr>
        <w:t xml:space="preserve">There are some 8,915 hectares of parkland held by the BCC in freehold.  </w:t>
      </w:r>
      <w:r w:rsidR="00E52961" w:rsidRPr="002967C5">
        <w:rPr>
          <w:rFonts w:ascii="Arial" w:hAnsi="Arial"/>
        </w:rPr>
        <w:t>I</w:t>
      </w:r>
      <w:r w:rsidRPr="002967C5">
        <w:rPr>
          <w:rFonts w:ascii="Arial" w:hAnsi="Arial"/>
        </w:rPr>
        <w:t>f the</w:t>
      </w:r>
      <w:r w:rsidR="00E52961" w:rsidRPr="002967C5">
        <w:rPr>
          <w:rFonts w:ascii="Arial" w:hAnsi="Arial"/>
        </w:rPr>
        <w:t xml:space="preserve"> local councils</w:t>
      </w:r>
      <w:r w:rsidRPr="002967C5">
        <w:rPr>
          <w:rFonts w:ascii="Arial" w:hAnsi="Arial"/>
        </w:rPr>
        <w:t xml:space="preserve"> were now to contribute to dividing fences adjacent to parkland, there would be a substantial cost to the Council and ultimately the ratepayers.</w:t>
      </w:r>
    </w:p>
    <w:p w:rsidR="000A7E81" w:rsidRPr="002967C5" w:rsidRDefault="000A7E81" w:rsidP="000A7E81">
      <w:pPr>
        <w:rPr>
          <w:rFonts w:ascii="Arial" w:hAnsi="Arial"/>
        </w:rPr>
      </w:pPr>
    </w:p>
    <w:p w:rsidR="00D51A82" w:rsidRPr="002967C5" w:rsidRDefault="000A7E81" w:rsidP="000A7E81">
      <w:pPr>
        <w:rPr>
          <w:rFonts w:ascii="Arial" w:hAnsi="Arial"/>
        </w:rPr>
      </w:pPr>
      <w:r w:rsidRPr="002967C5">
        <w:rPr>
          <w:rFonts w:ascii="Arial" w:hAnsi="Arial"/>
        </w:rPr>
        <w:t xml:space="preserve">If </w:t>
      </w:r>
      <w:r w:rsidR="00E52961" w:rsidRPr="002967C5">
        <w:rPr>
          <w:rFonts w:ascii="Arial" w:hAnsi="Arial"/>
        </w:rPr>
        <w:t>councils are</w:t>
      </w:r>
      <w:r w:rsidRPr="002967C5">
        <w:rPr>
          <w:rFonts w:ascii="Arial" w:hAnsi="Arial"/>
        </w:rPr>
        <w:t xml:space="preserve"> exempted, the burden of fencing will fall upon the individual owner of property adjacent to parks.  The Councils argue that those owners benefit from being adjacent to parkland.</w:t>
      </w:r>
      <w:r w:rsidR="00B70F59" w:rsidRPr="002967C5">
        <w:rPr>
          <w:rFonts w:ascii="Arial" w:hAnsi="Arial"/>
        </w:rPr>
        <w:t xml:space="preserve">  </w:t>
      </w:r>
      <w:r w:rsidRPr="002967C5">
        <w:rPr>
          <w:rFonts w:ascii="Arial" w:hAnsi="Arial"/>
        </w:rPr>
        <w:t>The question is whether the individual owner or the community generally as ratepayers should meet the cost of contribution.</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RESPONSE:  Land owned by Councils and used as parks should be exempted from the fences chapter.</w:t>
      </w:r>
      <w:r w:rsidR="00B70F59" w:rsidRPr="002967C5">
        <w:rPr>
          <w:rFonts w:ascii="Arial" w:hAnsi="Arial"/>
          <w:i/>
        </w:rPr>
        <w:t xml:space="preserve">  All other freehold land owned by local councils should be subject to the Bill.</w:t>
      </w:r>
    </w:p>
    <w:p w:rsidR="000A7E81" w:rsidRPr="002967C5" w:rsidRDefault="000A7E81" w:rsidP="000A7E81">
      <w:pPr>
        <w:rPr>
          <w:rFonts w:ascii="Arial" w:hAnsi="Arial"/>
        </w:rPr>
      </w:pPr>
    </w:p>
    <w:p w:rsidR="000A7E81" w:rsidRPr="002967C5" w:rsidRDefault="005C6290"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19 Ownership of dividing fence</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Some community legal centres opposed restating the common law in the Bill.</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RESPONSE:  The reason for inclusion of this provision was to inform those reading the law that the fence was jointly owned.  This was to discourage one owner from completely removing the dividing fence, irrespective of the other neighbour’s views.  It is proposed to retain this provision.  It explains the principle of joint ownership in an accessible way.</w:t>
      </w:r>
    </w:p>
    <w:p w:rsidR="00FD5380" w:rsidRPr="002967C5" w:rsidRDefault="00FD5380" w:rsidP="000A7E81">
      <w:pPr>
        <w:rPr>
          <w:rFonts w:ascii="Arial" w:hAnsi="Arial"/>
          <w:i/>
        </w:rPr>
      </w:pPr>
    </w:p>
    <w:p w:rsidR="00FD5380" w:rsidRPr="002967C5" w:rsidRDefault="00FD5380" w:rsidP="000A7E81">
      <w:pPr>
        <w:rPr>
          <w:rFonts w:ascii="Arial" w:hAnsi="Arial"/>
          <w:u w:val="single"/>
        </w:rPr>
      </w:pPr>
      <w:r w:rsidRPr="002967C5">
        <w:rPr>
          <w:rFonts w:ascii="Arial" w:hAnsi="Arial"/>
          <w:u w:val="single"/>
        </w:rPr>
        <w:t>Clause 21 Contribution-generally</w:t>
      </w:r>
    </w:p>
    <w:p w:rsidR="00FD5380" w:rsidRPr="002967C5" w:rsidRDefault="00FD5380" w:rsidP="000A7E81">
      <w:pPr>
        <w:rPr>
          <w:rFonts w:ascii="Arial" w:hAnsi="Arial"/>
          <w:u w:val="single"/>
        </w:rPr>
      </w:pPr>
    </w:p>
    <w:p w:rsidR="00FD5380" w:rsidRPr="002967C5" w:rsidRDefault="00FD5380" w:rsidP="000A7E81">
      <w:pPr>
        <w:rPr>
          <w:rFonts w:ascii="Arial" w:hAnsi="Arial"/>
        </w:rPr>
      </w:pPr>
      <w:r w:rsidRPr="002967C5">
        <w:rPr>
          <w:rFonts w:ascii="Arial" w:hAnsi="Arial"/>
        </w:rPr>
        <w:t>DIP submitted that it should be clear that the cost of maintenance of that part of the fence which is more than sufficient should be borne by the person seeking the higher standard.</w:t>
      </w:r>
    </w:p>
    <w:p w:rsidR="00BE0927" w:rsidRPr="002967C5" w:rsidRDefault="00BE0927" w:rsidP="000A7E81">
      <w:pPr>
        <w:rPr>
          <w:rFonts w:ascii="Arial" w:hAnsi="Arial"/>
        </w:rPr>
      </w:pPr>
    </w:p>
    <w:p w:rsidR="00FD5380" w:rsidRPr="002967C5" w:rsidRDefault="00FD5380" w:rsidP="000A7E81">
      <w:pPr>
        <w:rPr>
          <w:rFonts w:ascii="Arial" w:hAnsi="Arial"/>
          <w:i/>
        </w:rPr>
      </w:pPr>
      <w:r w:rsidRPr="002967C5">
        <w:rPr>
          <w:rFonts w:ascii="Arial" w:hAnsi="Arial"/>
          <w:i/>
        </w:rPr>
        <w:t>RESPONSE</w:t>
      </w:r>
      <w:r w:rsidR="001577FF" w:rsidRPr="002967C5">
        <w:rPr>
          <w:rFonts w:ascii="Arial" w:hAnsi="Arial"/>
          <w:i/>
        </w:rPr>
        <w:t>:</w:t>
      </w:r>
      <w:r w:rsidRPr="002967C5">
        <w:rPr>
          <w:rFonts w:ascii="Arial" w:hAnsi="Arial"/>
          <w:i/>
        </w:rPr>
        <w:t xml:space="preserve">  </w:t>
      </w:r>
      <w:r w:rsidR="00F14B4D" w:rsidRPr="002967C5">
        <w:rPr>
          <w:rFonts w:ascii="Arial" w:hAnsi="Arial"/>
          <w:i/>
        </w:rPr>
        <w:t>This is already addressed by the Bill, but could be clarified in the explanatory notes</w:t>
      </w:r>
      <w:r w:rsidR="00BE0927" w:rsidRPr="002967C5">
        <w:rPr>
          <w:rFonts w:ascii="Arial" w:hAnsi="Arial"/>
          <w:i/>
        </w:rPr>
        <w:t>.</w:t>
      </w:r>
      <w:r w:rsidR="00F14B4D" w:rsidRPr="002967C5">
        <w:rPr>
          <w:rFonts w:ascii="Arial" w:hAnsi="Arial"/>
          <w:i/>
        </w:rPr>
        <w:t xml:space="preserve"> .</w:t>
      </w:r>
    </w:p>
    <w:p w:rsidR="000A7E81" w:rsidRPr="002967C5" w:rsidRDefault="000A7E81" w:rsidP="000A7E81">
      <w:pPr>
        <w:rPr>
          <w:rFonts w:ascii="Arial" w:hAnsi="Arial"/>
        </w:rPr>
      </w:pPr>
    </w:p>
    <w:p w:rsidR="000A7E81" w:rsidRPr="002967C5" w:rsidRDefault="005C6290"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23 Liability of lessee</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 xml:space="preserve">The Real Estate Institute of Queensland was concerned about the inclusion of this clause, recommending that issues of contribution by a lessee should be the matter of private agreement between owner and lessee.  They also pointed to some inconsistency between this clause and the </w:t>
      </w:r>
      <w:r w:rsidRPr="002967C5">
        <w:rPr>
          <w:rFonts w:ascii="Arial" w:hAnsi="Arial"/>
          <w:i/>
        </w:rPr>
        <w:t>Retail Shop Leases Act</w:t>
      </w:r>
      <w:r w:rsidRPr="002967C5">
        <w:rPr>
          <w:rFonts w:ascii="Arial" w:hAnsi="Arial"/>
        </w:rPr>
        <w:t>.</w:t>
      </w:r>
    </w:p>
    <w:p w:rsidR="000A7E81" w:rsidRPr="002967C5" w:rsidRDefault="000A7E81" w:rsidP="000A7E81">
      <w:pPr>
        <w:rPr>
          <w:rFonts w:ascii="Arial" w:hAnsi="Arial"/>
        </w:rPr>
      </w:pPr>
    </w:p>
    <w:p w:rsidR="00157268" w:rsidRPr="002967C5" w:rsidRDefault="000A7E81" w:rsidP="000A7E81">
      <w:pPr>
        <w:rPr>
          <w:rFonts w:ascii="Arial" w:hAnsi="Arial"/>
          <w:i/>
        </w:rPr>
      </w:pPr>
      <w:r w:rsidRPr="002967C5">
        <w:rPr>
          <w:rFonts w:ascii="Arial" w:hAnsi="Arial"/>
          <w:i/>
        </w:rPr>
        <w:t xml:space="preserve">RESPONSE:  The clause only requires contribution from the lessee in leases for a period over 5 years.  Ordinarily, these would be commercial leases and would provide within the lease for this issue.  This clause could be </w:t>
      </w:r>
      <w:r w:rsidR="00363C3D" w:rsidRPr="002967C5">
        <w:rPr>
          <w:rFonts w:ascii="Arial" w:hAnsi="Arial"/>
          <w:i/>
        </w:rPr>
        <w:t>amended</w:t>
      </w:r>
      <w:r w:rsidRPr="002967C5">
        <w:rPr>
          <w:rFonts w:ascii="Arial" w:hAnsi="Arial"/>
          <w:i/>
        </w:rPr>
        <w:t xml:space="preserve"> </w:t>
      </w:r>
      <w:r w:rsidR="00BE0927" w:rsidRPr="002967C5">
        <w:rPr>
          <w:rFonts w:ascii="Arial" w:hAnsi="Arial"/>
          <w:i/>
        </w:rPr>
        <w:t xml:space="preserve">to exclude retail </w:t>
      </w:r>
      <w:r w:rsidR="00363C3D" w:rsidRPr="002967C5">
        <w:rPr>
          <w:rFonts w:ascii="Arial" w:hAnsi="Arial"/>
          <w:i/>
        </w:rPr>
        <w:t>shop leases</w:t>
      </w:r>
      <w:r w:rsidR="00BE0927" w:rsidRPr="002967C5">
        <w:rPr>
          <w:rFonts w:ascii="Arial" w:hAnsi="Arial"/>
          <w:i/>
        </w:rPr>
        <w:t>.</w:t>
      </w:r>
    </w:p>
    <w:p w:rsidR="00DC4DDE" w:rsidRPr="002967C5" w:rsidRDefault="00DC4DDE" w:rsidP="000A7E81">
      <w:pPr>
        <w:rPr>
          <w:rFonts w:ascii="Arial" w:hAnsi="Arial"/>
          <w:i/>
        </w:rPr>
      </w:pPr>
    </w:p>
    <w:p w:rsidR="00DC4DDE" w:rsidRPr="002967C5" w:rsidRDefault="005C6290" w:rsidP="000A7E81">
      <w:pPr>
        <w:rPr>
          <w:rFonts w:ascii="Arial" w:hAnsi="Arial"/>
          <w:u w:val="single"/>
        </w:rPr>
      </w:pPr>
      <w:r w:rsidRPr="002967C5">
        <w:rPr>
          <w:rFonts w:ascii="Arial" w:hAnsi="Arial"/>
          <w:u w:val="single"/>
        </w:rPr>
        <w:t xml:space="preserve">Clause </w:t>
      </w:r>
      <w:r w:rsidR="00282395" w:rsidRPr="002967C5">
        <w:rPr>
          <w:rFonts w:ascii="Arial" w:hAnsi="Arial"/>
          <w:u w:val="single"/>
        </w:rPr>
        <w:t xml:space="preserve">25 Contribution - </w:t>
      </w:r>
      <w:r w:rsidR="00DC4DDE" w:rsidRPr="002967C5">
        <w:rPr>
          <w:rFonts w:ascii="Arial" w:hAnsi="Arial"/>
          <w:u w:val="single"/>
        </w:rPr>
        <w:t>adjoining land separated by a road</w:t>
      </w:r>
    </w:p>
    <w:p w:rsidR="00687E0F" w:rsidRPr="002967C5" w:rsidRDefault="00282395" w:rsidP="000A7E81">
      <w:pPr>
        <w:rPr>
          <w:rFonts w:ascii="Arial" w:hAnsi="Arial"/>
          <w:i/>
        </w:rPr>
      </w:pPr>
      <w:r w:rsidRPr="002967C5">
        <w:rPr>
          <w:rFonts w:ascii="Arial" w:hAnsi="Arial"/>
        </w:rPr>
        <w:t xml:space="preserve">There was confusion about exactly what situations this clause was intended to cover.  </w:t>
      </w:r>
    </w:p>
    <w:p w:rsidR="00687E0F" w:rsidRPr="002967C5" w:rsidRDefault="00687E0F" w:rsidP="000A7E81">
      <w:pPr>
        <w:rPr>
          <w:rFonts w:ascii="Arial" w:hAnsi="Arial"/>
          <w:i/>
        </w:rPr>
      </w:pPr>
    </w:p>
    <w:p w:rsidR="00687E0F" w:rsidRPr="002967C5" w:rsidRDefault="00282395" w:rsidP="000A7E81">
      <w:pPr>
        <w:rPr>
          <w:rFonts w:ascii="Arial" w:hAnsi="Arial"/>
          <w:i/>
        </w:rPr>
      </w:pPr>
      <w:r w:rsidRPr="002967C5">
        <w:rPr>
          <w:rFonts w:ascii="Arial" w:hAnsi="Arial"/>
          <w:i/>
        </w:rPr>
        <w:t xml:space="preserve">RESPONSE:  It is proposed to </w:t>
      </w:r>
      <w:r w:rsidR="00687E0F" w:rsidRPr="002967C5">
        <w:rPr>
          <w:rFonts w:ascii="Arial" w:hAnsi="Arial"/>
          <w:i/>
        </w:rPr>
        <w:t xml:space="preserve">clarify </w:t>
      </w:r>
      <w:r w:rsidRPr="002967C5">
        <w:rPr>
          <w:rFonts w:ascii="Arial" w:hAnsi="Arial"/>
          <w:i/>
        </w:rPr>
        <w:t xml:space="preserve">the clause, so that </w:t>
      </w:r>
      <w:r w:rsidR="00687E0F" w:rsidRPr="002967C5">
        <w:rPr>
          <w:rFonts w:ascii="Arial" w:hAnsi="Arial"/>
          <w:i/>
        </w:rPr>
        <w:t>it operates in rural situations, where QCAT orders that there should be a dividing fence on one side of a road.</w:t>
      </w:r>
      <w:r w:rsidR="00687E0F" w:rsidRPr="002967C5" w:rsidDel="00687E0F">
        <w:rPr>
          <w:rFonts w:ascii="Arial" w:hAnsi="Arial"/>
          <w:i/>
        </w:rPr>
        <w:t xml:space="preserve"> </w:t>
      </w:r>
      <w:r w:rsidR="00687E0F" w:rsidRPr="002967C5">
        <w:rPr>
          <w:rFonts w:ascii="Arial" w:hAnsi="Arial"/>
          <w:i/>
        </w:rPr>
        <w:t xml:space="preserve"> This would be because both owners gained some benefit from the dividing fence.</w:t>
      </w:r>
    </w:p>
    <w:p w:rsidR="00282395" w:rsidRPr="002967C5" w:rsidRDefault="00282395" w:rsidP="000A7E81">
      <w:pPr>
        <w:rPr>
          <w:rFonts w:ascii="Arial" w:hAnsi="Arial"/>
          <w:i/>
        </w:rPr>
      </w:pPr>
    </w:p>
    <w:p w:rsidR="00282395" w:rsidRPr="002967C5" w:rsidRDefault="005C6290" w:rsidP="00282395">
      <w:pPr>
        <w:rPr>
          <w:rFonts w:ascii="Arial" w:hAnsi="Arial"/>
          <w:i/>
        </w:rPr>
      </w:pPr>
      <w:r w:rsidRPr="002967C5">
        <w:rPr>
          <w:rFonts w:ascii="Arial" w:hAnsi="Arial"/>
          <w:u w:val="single"/>
        </w:rPr>
        <w:t xml:space="preserve">Clause </w:t>
      </w:r>
      <w:r w:rsidR="00282395" w:rsidRPr="002967C5">
        <w:rPr>
          <w:rFonts w:ascii="Arial" w:hAnsi="Arial"/>
          <w:u w:val="single"/>
        </w:rPr>
        <w:t>26 Damaging or destroying fence by negligent or deliberate act or omission</w:t>
      </w:r>
    </w:p>
    <w:p w:rsidR="00282395" w:rsidRPr="002967C5" w:rsidRDefault="00282395" w:rsidP="00282395">
      <w:pPr>
        <w:rPr>
          <w:rFonts w:ascii="Arial" w:hAnsi="Arial"/>
        </w:rPr>
      </w:pPr>
      <w:r w:rsidRPr="002967C5">
        <w:rPr>
          <w:rFonts w:ascii="Arial" w:hAnsi="Arial"/>
        </w:rPr>
        <w:t xml:space="preserve">This clause was criticised by the Queensland Law Society.  They pointed out the meaning of implied consent in </w:t>
      </w:r>
      <w:r w:rsidRPr="002967C5">
        <w:rPr>
          <w:rFonts w:ascii="Arial" w:hAnsi="Arial"/>
          <w:i/>
        </w:rPr>
        <w:t>Halliday v Nevill</w:t>
      </w:r>
      <w:r w:rsidRPr="002967C5">
        <w:rPr>
          <w:rFonts w:ascii="Arial" w:hAnsi="Arial"/>
        </w:rPr>
        <w:t xml:space="preserve"> (1984) 155 CLR 1, which is that if a property is not latched or locked, there is implied consent to enter.  This means that under the proposed clause the owner of a property would be strictly liable for damage to the dividing fence caused by anyone entering their property, including the postman or even their adjoining neighbour.  The Society was also concerned that the clause had retrospective operation, however, this was because a person’s remedies under the present act would have ceased because of its repeal.</w:t>
      </w:r>
    </w:p>
    <w:p w:rsidR="00282395" w:rsidRPr="002967C5" w:rsidRDefault="00282395" w:rsidP="00282395">
      <w:pPr>
        <w:rPr>
          <w:rFonts w:ascii="Arial" w:hAnsi="Arial"/>
        </w:rPr>
      </w:pPr>
    </w:p>
    <w:p w:rsidR="000A7E81" w:rsidRPr="002967C5" w:rsidRDefault="00282395" w:rsidP="000A7E81">
      <w:pPr>
        <w:rPr>
          <w:rFonts w:ascii="Arial" w:hAnsi="Arial"/>
          <w:i/>
        </w:rPr>
      </w:pPr>
      <w:r w:rsidRPr="002967C5">
        <w:rPr>
          <w:rFonts w:ascii="Arial" w:hAnsi="Arial"/>
          <w:i/>
        </w:rPr>
        <w:t xml:space="preserve">RESPONSE:  It was not intended that the clause would have this operation. </w:t>
      </w:r>
      <w:r w:rsidR="00AC4303" w:rsidRPr="002967C5">
        <w:rPr>
          <w:rFonts w:ascii="Arial" w:hAnsi="Arial"/>
          <w:i/>
        </w:rPr>
        <w:t xml:space="preserve">The clause will </w:t>
      </w:r>
      <w:r w:rsidR="00544B7B" w:rsidRPr="002967C5">
        <w:rPr>
          <w:rFonts w:ascii="Arial" w:hAnsi="Arial"/>
          <w:i/>
        </w:rPr>
        <w:t>be</w:t>
      </w:r>
      <w:r w:rsidR="00F04617" w:rsidRPr="002967C5">
        <w:rPr>
          <w:rFonts w:ascii="Arial" w:hAnsi="Arial"/>
          <w:i/>
        </w:rPr>
        <w:t xml:space="preserve"> </w:t>
      </w:r>
      <w:r w:rsidR="00AC4303" w:rsidRPr="002967C5">
        <w:rPr>
          <w:rFonts w:ascii="Arial" w:hAnsi="Arial"/>
          <w:i/>
        </w:rPr>
        <w:t>restricted to apply to persons who have express consent to enter by the owner of the land</w:t>
      </w:r>
      <w:r w:rsidR="00687E0F" w:rsidRPr="002967C5">
        <w:rPr>
          <w:rFonts w:ascii="Arial" w:hAnsi="Arial"/>
          <w:i/>
        </w:rPr>
        <w:t xml:space="preserve"> and to allow the allegation of negligence to be tested before QCAT.</w:t>
      </w:r>
      <w:bookmarkStart w:id="1" w:name="pt.2-sec.8"/>
      <w:bookmarkEnd w:id="1"/>
    </w:p>
    <w:p w:rsidR="00687E0F" w:rsidRPr="002967C5" w:rsidRDefault="00687E0F" w:rsidP="000A7E81">
      <w:pPr>
        <w:rPr>
          <w:rFonts w:ascii="Arial" w:hAnsi="Arial"/>
          <w:i/>
        </w:rPr>
      </w:pPr>
    </w:p>
    <w:p w:rsidR="000A7E81" w:rsidRPr="002967C5" w:rsidRDefault="005C6290" w:rsidP="000A7E81">
      <w:pPr>
        <w:rPr>
          <w:rFonts w:ascii="Arial" w:hAnsi="Arial"/>
        </w:rPr>
      </w:pPr>
      <w:r w:rsidRPr="002967C5">
        <w:rPr>
          <w:rFonts w:ascii="Arial" w:hAnsi="Arial"/>
          <w:u w:val="single"/>
        </w:rPr>
        <w:t xml:space="preserve">Clause </w:t>
      </w:r>
      <w:r w:rsidR="000A7E81" w:rsidRPr="002967C5">
        <w:rPr>
          <w:rFonts w:ascii="Arial" w:hAnsi="Arial"/>
          <w:u w:val="single"/>
        </w:rPr>
        <w:t>27 Attaching things to a fence</w:t>
      </w:r>
    </w:p>
    <w:p w:rsidR="000A7E81" w:rsidRPr="002967C5" w:rsidRDefault="000A7E81" w:rsidP="000A7E81">
      <w:pPr>
        <w:rPr>
          <w:rFonts w:ascii="Arial" w:hAnsi="Arial"/>
        </w:rPr>
      </w:pPr>
      <w:r w:rsidRPr="002967C5">
        <w:rPr>
          <w:rFonts w:ascii="Arial" w:hAnsi="Arial"/>
        </w:rPr>
        <w:t>The community legal centres particularly opposed this provision.  They considered that it impinged upon an individual’s right to use their property.  In their view, this clause would encourage disputation.  They favoured the inclusion of an objective test. This was because some neighbours might object to minor matters of personal preference, for instance, pot plants being hung on a fence.</w:t>
      </w:r>
      <w:r w:rsidR="00F14B4D" w:rsidRPr="002967C5">
        <w:rPr>
          <w:rFonts w:ascii="Arial" w:hAnsi="Arial"/>
        </w:rPr>
        <w:t xml:space="preserve">  DIP sought further definition of the meaning of “materially altered”</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RESPONSE:  The clause was developed because of concerns by neighbours that fences were being used for unintended purposes, for example, attaching sails to the fence to make a garage.  In some cases large impervious tarpaulins were attached from the fence to the neighbours’ house.  The clause adopts a test of</w:t>
      </w:r>
      <w:r w:rsidR="00163627" w:rsidRPr="002967C5">
        <w:rPr>
          <w:rFonts w:ascii="Arial" w:hAnsi="Arial"/>
          <w:i/>
        </w:rPr>
        <w:t xml:space="preserve"> </w:t>
      </w:r>
      <w:r w:rsidR="001B3C73" w:rsidRPr="002967C5">
        <w:rPr>
          <w:rFonts w:ascii="Arial" w:hAnsi="Arial"/>
          <w:i/>
        </w:rPr>
        <w:t>‘materially</w:t>
      </w:r>
      <w:r w:rsidRPr="002967C5">
        <w:rPr>
          <w:rFonts w:ascii="Arial" w:hAnsi="Arial"/>
          <w:i/>
        </w:rPr>
        <w:t xml:space="preserve"> alters or damages</w:t>
      </w:r>
      <w:r w:rsidR="00163627" w:rsidRPr="002967C5">
        <w:rPr>
          <w:rFonts w:ascii="Arial" w:hAnsi="Arial"/>
          <w:i/>
        </w:rPr>
        <w:t>’</w:t>
      </w:r>
      <w:r w:rsidRPr="002967C5">
        <w:rPr>
          <w:rFonts w:ascii="Arial" w:hAnsi="Arial"/>
          <w:i/>
        </w:rPr>
        <w:t xml:space="preserve">, to avoid complaints being made about minor matters.  However, in order to meet the concerns of the community legal centres, an </w:t>
      </w:r>
      <w:r w:rsidR="00F14B4D" w:rsidRPr="002967C5">
        <w:rPr>
          <w:rFonts w:ascii="Arial" w:hAnsi="Arial"/>
          <w:i/>
        </w:rPr>
        <w:t xml:space="preserve">additional </w:t>
      </w:r>
      <w:r w:rsidRPr="002967C5">
        <w:rPr>
          <w:rFonts w:ascii="Arial" w:hAnsi="Arial"/>
          <w:i/>
        </w:rPr>
        <w:t>objective test will be included.</w:t>
      </w:r>
      <w:r w:rsidR="00F14B4D" w:rsidRPr="002967C5">
        <w:rPr>
          <w:rFonts w:ascii="Arial" w:hAnsi="Arial"/>
          <w:i/>
        </w:rPr>
        <w:t xml:space="preserve">  QCAT will be able to develop the meaning of this clause, based on particular fact situations.</w:t>
      </w:r>
    </w:p>
    <w:p w:rsidR="000A7E81" w:rsidRPr="002967C5" w:rsidRDefault="000A7E81" w:rsidP="000A7E81">
      <w:pPr>
        <w:rPr>
          <w:rFonts w:ascii="Arial" w:hAnsi="Arial"/>
          <w:i/>
        </w:rPr>
      </w:pPr>
    </w:p>
    <w:p w:rsidR="000A7E81" w:rsidRPr="002967C5" w:rsidRDefault="005C6290"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28 Constructing or making significant change to outdoor swimming pool fence</w:t>
      </w:r>
    </w:p>
    <w:p w:rsidR="00923950" w:rsidRPr="002967C5" w:rsidRDefault="00923950" w:rsidP="000A7E81">
      <w:pPr>
        <w:rPr>
          <w:rFonts w:ascii="Arial" w:hAnsi="Arial"/>
        </w:rPr>
      </w:pPr>
    </w:p>
    <w:p w:rsidR="00163627" w:rsidRPr="002967C5" w:rsidRDefault="000A7E81" w:rsidP="000A7E81">
      <w:pPr>
        <w:rPr>
          <w:rFonts w:ascii="Arial" w:hAnsi="Arial"/>
        </w:rPr>
      </w:pPr>
      <w:r w:rsidRPr="002967C5">
        <w:rPr>
          <w:rFonts w:ascii="Arial" w:hAnsi="Arial"/>
        </w:rPr>
        <w:t>There were some concerns that this clause was unfair to the neighbour who did not have a swimming pool.  It was suggested that the review period for this clause had been added because of recognition that this clause was unfair.  Councils were concerned that any changes to a fence should be in the same material as the existing fence</w:t>
      </w:r>
      <w:r w:rsidR="00B70F59" w:rsidRPr="002967C5">
        <w:rPr>
          <w:rFonts w:ascii="Arial" w:hAnsi="Arial"/>
        </w:rPr>
        <w:t>.</w:t>
      </w:r>
    </w:p>
    <w:p w:rsidR="00F14B4D" w:rsidRPr="002967C5" w:rsidRDefault="00F14B4D" w:rsidP="000A7E81">
      <w:pPr>
        <w:rPr>
          <w:rFonts w:ascii="Arial" w:hAnsi="Arial"/>
        </w:rPr>
      </w:pPr>
    </w:p>
    <w:p w:rsidR="00C47BB0" w:rsidRPr="002967C5" w:rsidRDefault="00C47BB0" w:rsidP="00F14B4D">
      <w:pPr>
        <w:rPr>
          <w:rFonts w:ascii="Arial" w:hAnsi="Arial"/>
          <w:i/>
        </w:rPr>
      </w:pPr>
    </w:p>
    <w:p w:rsidR="00F14B4D" w:rsidRPr="002967C5" w:rsidRDefault="00F14B4D" w:rsidP="00F14B4D">
      <w:pPr>
        <w:rPr>
          <w:rFonts w:ascii="Arial" w:hAnsi="Arial"/>
          <w:i/>
        </w:rPr>
      </w:pPr>
      <w:r w:rsidRPr="002967C5">
        <w:rPr>
          <w:rFonts w:ascii="Arial" w:hAnsi="Arial"/>
          <w:i/>
        </w:rPr>
        <w:t xml:space="preserve">RESPONSE:  This clause was introduced in order to complement then government policy about swimming pool safety, in that it would allow dividing fences to be modified by the vendor during the contract period, so that the fence would comply with swimming pool safety standards at the time of settlement.  As the vendor will not be required to meet this obligation under the current pool safety proposals, this clause </w:t>
      </w:r>
      <w:r w:rsidR="00687E0F" w:rsidRPr="002967C5">
        <w:rPr>
          <w:rFonts w:ascii="Arial" w:hAnsi="Arial"/>
          <w:i/>
        </w:rPr>
        <w:t>is</w:t>
      </w:r>
      <w:r w:rsidRPr="002967C5">
        <w:rPr>
          <w:rFonts w:ascii="Arial" w:hAnsi="Arial"/>
          <w:i/>
        </w:rPr>
        <w:t xml:space="preserve"> unnecessary</w:t>
      </w:r>
      <w:r w:rsidR="00687E0F" w:rsidRPr="002967C5">
        <w:rPr>
          <w:rFonts w:ascii="Arial" w:hAnsi="Arial"/>
          <w:i/>
        </w:rPr>
        <w:t xml:space="preserve"> for that purpose</w:t>
      </w:r>
      <w:r w:rsidRPr="002967C5">
        <w:rPr>
          <w:rFonts w:ascii="Arial" w:hAnsi="Arial"/>
        </w:rPr>
        <w:t xml:space="preserve">.  </w:t>
      </w:r>
      <w:r w:rsidRPr="002967C5">
        <w:rPr>
          <w:rFonts w:ascii="Arial" w:hAnsi="Arial"/>
          <w:i/>
        </w:rPr>
        <w:t xml:space="preserve">It will be required in cases where an owner proposes to lease property for residential purposes.  </w:t>
      </w:r>
      <w:r w:rsidR="00F93D15" w:rsidRPr="002967C5">
        <w:rPr>
          <w:rFonts w:ascii="Arial" w:hAnsi="Arial"/>
          <w:i/>
        </w:rPr>
        <w:t>Another occasion would be when a pool owner receives a notice from the local council and has to replace the pool safety barrier used as a dividing fence and seeks contribution in an abbreviated period</w:t>
      </w:r>
      <w:r w:rsidR="00C368FA" w:rsidRPr="002967C5">
        <w:rPr>
          <w:rFonts w:ascii="Arial" w:hAnsi="Arial"/>
          <w:i/>
        </w:rPr>
        <w:t>.</w:t>
      </w:r>
      <w:r w:rsidR="00687E0F" w:rsidRPr="002967C5">
        <w:rPr>
          <w:rFonts w:ascii="Arial" w:hAnsi="Arial"/>
          <w:i/>
        </w:rPr>
        <w:t xml:space="preserve">  The clause will be retained</w:t>
      </w:r>
      <w:r w:rsidR="00F93D15" w:rsidRPr="002967C5">
        <w:rPr>
          <w:rFonts w:ascii="Arial" w:hAnsi="Arial"/>
          <w:i/>
        </w:rPr>
        <w:t>.</w:t>
      </w:r>
    </w:p>
    <w:p w:rsidR="00F14B4D" w:rsidRPr="002967C5" w:rsidRDefault="00F14B4D" w:rsidP="000A7E81">
      <w:pPr>
        <w:rPr>
          <w:rFonts w:ascii="Arial" w:hAnsi="Arial"/>
        </w:rPr>
      </w:pPr>
    </w:p>
    <w:p w:rsidR="00F14B4D" w:rsidRPr="002967C5" w:rsidRDefault="00F14B4D" w:rsidP="000A7E81">
      <w:pPr>
        <w:rPr>
          <w:rFonts w:ascii="Arial" w:hAnsi="Arial"/>
        </w:rPr>
      </w:pPr>
      <w:r w:rsidRPr="002967C5">
        <w:rPr>
          <w:rFonts w:ascii="Arial" w:hAnsi="Arial"/>
        </w:rPr>
        <w:t xml:space="preserve">DIP again submitted that the Bill should reflect the right of a pool owner to use a dividing fence as a pool safety barrier.  They also suggested that </w:t>
      </w:r>
      <w:r w:rsidR="00687E0F" w:rsidRPr="002967C5">
        <w:rPr>
          <w:rFonts w:ascii="Arial" w:hAnsi="Arial"/>
        </w:rPr>
        <w:t xml:space="preserve">an </w:t>
      </w:r>
      <w:r w:rsidRPr="002967C5">
        <w:rPr>
          <w:rFonts w:ascii="Arial" w:hAnsi="Arial"/>
        </w:rPr>
        <w:t>adjoining owner should be prevented from hindering the pool owner using the dividing fence as a pool safety barrier.  DIP has also pointed to circumstances where a building certifier has approved that a pool safety barrier be installed on the common boundary but work cannot commence until notice has been given.</w:t>
      </w:r>
    </w:p>
    <w:p w:rsidR="00FD70E9" w:rsidRPr="002967C5" w:rsidRDefault="00FD70E9" w:rsidP="000A7E81">
      <w:pPr>
        <w:rPr>
          <w:rFonts w:ascii="Arial" w:hAnsi="Arial"/>
        </w:rPr>
      </w:pPr>
    </w:p>
    <w:p w:rsidR="00FD70E9" w:rsidRPr="002967C5" w:rsidRDefault="00FD70E9" w:rsidP="000A7E81">
      <w:pPr>
        <w:rPr>
          <w:rFonts w:ascii="Arial" w:hAnsi="Arial"/>
          <w:i/>
        </w:rPr>
      </w:pPr>
      <w:r w:rsidRPr="002967C5">
        <w:rPr>
          <w:rFonts w:ascii="Arial" w:hAnsi="Arial"/>
          <w:i/>
        </w:rPr>
        <w:t>RESPONSE</w:t>
      </w:r>
      <w:r w:rsidR="009251AA" w:rsidRPr="002967C5">
        <w:rPr>
          <w:rFonts w:ascii="Arial" w:hAnsi="Arial"/>
          <w:i/>
        </w:rPr>
        <w:t>:</w:t>
      </w:r>
      <w:r w:rsidRPr="002967C5">
        <w:rPr>
          <w:rFonts w:ascii="Arial" w:hAnsi="Arial"/>
          <w:i/>
        </w:rPr>
        <w:t xml:space="preserve">  Nobody has a right to have a swimming pool.  It is something pool owners elect to do which is subject </w:t>
      </w:r>
      <w:r w:rsidR="000353CE" w:rsidRPr="002967C5">
        <w:rPr>
          <w:rFonts w:ascii="Arial" w:hAnsi="Arial"/>
          <w:i/>
        </w:rPr>
        <w:t>to various approvals</w:t>
      </w:r>
      <w:r w:rsidR="00687E0F" w:rsidRPr="002967C5">
        <w:rPr>
          <w:rFonts w:ascii="Arial" w:hAnsi="Arial"/>
          <w:i/>
        </w:rPr>
        <w:t xml:space="preserve"> </w:t>
      </w:r>
      <w:r w:rsidR="000353CE" w:rsidRPr="002967C5">
        <w:rPr>
          <w:rFonts w:ascii="Arial" w:hAnsi="Arial"/>
          <w:i/>
        </w:rPr>
        <w:t xml:space="preserve"> The Bill does not provide a right to have a dividing fence.  It recognises cases in which no dividing fence will be necessary.  All the Bill confers is a right to seek contribution to a dividing fence, provided that notice is given.</w:t>
      </w:r>
      <w:r w:rsidR="00687E0F" w:rsidRPr="002967C5">
        <w:rPr>
          <w:rFonts w:ascii="Arial" w:hAnsi="Arial"/>
          <w:i/>
        </w:rPr>
        <w:t xml:space="preserve">  Clause 28 more than adequately provides for expeditious changes to dividing fences used as pool safety barriers.</w:t>
      </w:r>
    </w:p>
    <w:p w:rsidR="00100EEE" w:rsidRPr="002967C5" w:rsidRDefault="00100EEE" w:rsidP="000A7E81">
      <w:pPr>
        <w:rPr>
          <w:rFonts w:ascii="Arial" w:hAnsi="Arial"/>
          <w:i/>
        </w:rPr>
      </w:pPr>
    </w:p>
    <w:p w:rsidR="000A7E81" w:rsidRPr="002967C5" w:rsidRDefault="000353CE" w:rsidP="000A7E81">
      <w:pPr>
        <w:rPr>
          <w:rFonts w:ascii="Arial" w:hAnsi="Arial"/>
        </w:rPr>
      </w:pPr>
      <w:r w:rsidRPr="002967C5">
        <w:rPr>
          <w:rFonts w:ascii="Arial" w:hAnsi="Arial"/>
          <w:i/>
        </w:rPr>
        <w:t>Building certifiers do not possess power to override the</w:t>
      </w:r>
      <w:r w:rsidR="00687E0F" w:rsidRPr="002967C5">
        <w:rPr>
          <w:rFonts w:ascii="Arial" w:hAnsi="Arial"/>
          <w:i/>
        </w:rPr>
        <w:t xml:space="preserve"> property</w:t>
      </w:r>
      <w:r w:rsidRPr="002967C5">
        <w:rPr>
          <w:rFonts w:ascii="Arial" w:hAnsi="Arial"/>
          <w:i/>
        </w:rPr>
        <w:t xml:space="preserve"> rights of an adjacent owner.</w:t>
      </w:r>
    </w:p>
    <w:p w:rsidR="006F669E" w:rsidRPr="002967C5" w:rsidRDefault="006F669E" w:rsidP="000A7E81">
      <w:pPr>
        <w:rPr>
          <w:rFonts w:ascii="Arial" w:hAnsi="Arial"/>
        </w:rPr>
      </w:pPr>
    </w:p>
    <w:p w:rsidR="006F669E" w:rsidRPr="002967C5" w:rsidRDefault="006F669E" w:rsidP="000A7E81">
      <w:pPr>
        <w:rPr>
          <w:rFonts w:ascii="Arial" w:hAnsi="Arial"/>
          <w:u w:val="single"/>
        </w:rPr>
      </w:pPr>
      <w:r w:rsidRPr="002967C5">
        <w:rPr>
          <w:rFonts w:ascii="Arial" w:hAnsi="Arial"/>
          <w:u w:val="single"/>
        </w:rPr>
        <w:t xml:space="preserve">Clause 29 </w:t>
      </w:r>
      <w:r w:rsidR="00CE7D75" w:rsidRPr="002967C5">
        <w:rPr>
          <w:rFonts w:ascii="Arial" w:hAnsi="Arial"/>
          <w:u w:val="single"/>
        </w:rPr>
        <w:t>Urgent fencing work</w:t>
      </w:r>
    </w:p>
    <w:p w:rsidR="003C4316" w:rsidRPr="002967C5" w:rsidRDefault="003C4316" w:rsidP="000A7E81">
      <w:pPr>
        <w:rPr>
          <w:rFonts w:ascii="Arial" w:hAnsi="Arial"/>
          <w:u w:val="single"/>
        </w:rPr>
      </w:pPr>
    </w:p>
    <w:p w:rsidR="00CE7D75" w:rsidRPr="002967C5" w:rsidRDefault="00CE7D75" w:rsidP="000A7E81">
      <w:pPr>
        <w:rPr>
          <w:rFonts w:ascii="Arial" w:hAnsi="Arial"/>
        </w:rPr>
      </w:pPr>
      <w:r w:rsidRPr="002967C5">
        <w:rPr>
          <w:rFonts w:ascii="Arial" w:hAnsi="Arial"/>
        </w:rPr>
        <w:t>Caxton Legal Centre suggested</w:t>
      </w:r>
      <w:r w:rsidR="00E02913" w:rsidRPr="002967C5">
        <w:rPr>
          <w:rFonts w:ascii="Arial" w:hAnsi="Arial"/>
        </w:rPr>
        <w:t xml:space="preserve"> that this clause include </w:t>
      </w:r>
      <w:r w:rsidRPr="002967C5">
        <w:rPr>
          <w:rFonts w:ascii="Arial" w:hAnsi="Arial"/>
        </w:rPr>
        <w:t>a note giving examples when urgent repairs can be undertaken.</w:t>
      </w:r>
    </w:p>
    <w:p w:rsidR="009251AA" w:rsidRPr="002967C5" w:rsidRDefault="009251AA" w:rsidP="000A7E81">
      <w:pPr>
        <w:rPr>
          <w:rFonts w:ascii="Arial" w:hAnsi="Arial"/>
        </w:rPr>
      </w:pPr>
    </w:p>
    <w:p w:rsidR="009251AA" w:rsidRPr="002967C5" w:rsidRDefault="009251AA" w:rsidP="000A7E81">
      <w:pPr>
        <w:rPr>
          <w:rFonts w:ascii="Arial" w:hAnsi="Arial"/>
        </w:rPr>
      </w:pPr>
      <w:r w:rsidRPr="002967C5">
        <w:rPr>
          <w:rFonts w:ascii="Arial" w:hAnsi="Arial"/>
        </w:rPr>
        <w:t xml:space="preserve">DIP recommended that this clause should refer to a fence not being in good condition. </w:t>
      </w:r>
      <w:r w:rsidR="00687E0F" w:rsidRPr="002967C5">
        <w:rPr>
          <w:rFonts w:ascii="Arial" w:hAnsi="Arial"/>
        </w:rPr>
        <w:t xml:space="preserve">This clause, however, </w:t>
      </w:r>
      <w:r w:rsidRPr="002967C5">
        <w:rPr>
          <w:rFonts w:ascii="Arial" w:hAnsi="Arial"/>
        </w:rPr>
        <w:t>relates to events causing actual damage, not issues of ongoing maintenance</w:t>
      </w:r>
      <w:r w:rsidR="001577FF" w:rsidRPr="002967C5">
        <w:rPr>
          <w:rFonts w:ascii="Arial" w:hAnsi="Arial"/>
        </w:rPr>
        <w:t xml:space="preserve"> which should be dealt with under Clause 31 of the Bill.</w:t>
      </w:r>
    </w:p>
    <w:p w:rsidR="00CE7D75" w:rsidRPr="002967C5" w:rsidRDefault="00CE7D75" w:rsidP="000A7E81">
      <w:pPr>
        <w:rPr>
          <w:rFonts w:ascii="Arial" w:hAnsi="Arial"/>
        </w:rPr>
      </w:pPr>
    </w:p>
    <w:p w:rsidR="00CE7D75" w:rsidRPr="002967C5" w:rsidRDefault="00CE7D75" w:rsidP="000A7E81">
      <w:pPr>
        <w:rPr>
          <w:rFonts w:ascii="Arial" w:hAnsi="Arial"/>
          <w:i/>
        </w:rPr>
      </w:pPr>
      <w:r w:rsidRPr="002967C5">
        <w:rPr>
          <w:rFonts w:ascii="Arial" w:hAnsi="Arial"/>
          <w:i/>
        </w:rPr>
        <w:t>R</w:t>
      </w:r>
      <w:r w:rsidR="0094384C" w:rsidRPr="002967C5">
        <w:rPr>
          <w:rFonts w:ascii="Arial" w:hAnsi="Arial"/>
          <w:i/>
        </w:rPr>
        <w:t>ESPONSE:</w:t>
      </w:r>
      <w:r w:rsidRPr="002967C5">
        <w:rPr>
          <w:rFonts w:ascii="Arial" w:hAnsi="Arial"/>
          <w:i/>
        </w:rPr>
        <w:t xml:space="preserve"> </w:t>
      </w:r>
      <w:r w:rsidR="00E02913" w:rsidRPr="002967C5">
        <w:rPr>
          <w:rFonts w:ascii="Arial" w:hAnsi="Arial"/>
          <w:i/>
        </w:rPr>
        <w:t>It is proposed to include a note giving an example of when urgent repairs may be undertaken</w:t>
      </w:r>
      <w:r w:rsidR="00B462AE" w:rsidRPr="002967C5">
        <w:rPr>
          <w:rFonts w:ascii="Arial" w:hAnsi="Arial"/>
          <w:i/>
        </w:rPr>
        <w:t xml:space="preserve"> e.g. flood, fire, extreme weather events.</w:t>
      </w:r>
    </w:p>
    <w:p w:rsidR="00534778" w:rsidRPr="002967C5" w:rsidRDefault="00534778" w:rsidP="000A7E81">
      <w:pPr>
        <w:rPr>
          <w:rFonts w:ascii="Arial" w:hAnsi="Arial"/>
          <w:i/>
        </w:rPr>
      </w:pPr>
    </w:p>
    <w:p w:rsidR="00534778" w:rsidRPr="002967C5" w:rsidRDefault="00534778" w:rsidP="000A7E81">
      <w:pPr>
        <w:rPr>
          <w:rFonts w:ascii="Arial" w:hAnsi="Arial"/>
          <w:u w:val="single"/>
        </w:rPr>
      </w:pPr>
      <w:r w:rsidRPr="002967C5">
        <w:rPr>
          <w:rFonts w:ascii="Arial" w:hAnsi="Arial"/>
          <w:u w:val="single"/>
        </w:rPr>
        <w:t>Clause 33 Jurisdiction</w:t>
      </w:r>
    </w:p>
    <w:p w:rsidR="008F68FC" w:rsidRPr="002967C5" w:rsidRDefault="008F68FC" w:rsidP="000A7E81">
      <w:pPr>
        <w:rPr>
          <w:rFonts w:ascii="Arial" w:hAnsi="Arial"/>
        </w:rPr>
      </w:pPr>
      <w:r w:rsidRPr="002967C5">
        <w:rPr>
          <w:rFonts w:ascii="Arial" w:hAnsi="Arial"/>
        </w:rPr>
        <w:t xml:space="preserve">Caxton Legal Centre expressed concern </w:t>
      </w:r>
      <w:r w:rsidR="00534778" w:rsidRPr="002967C5">
        <w:rPr>
          <w:rFonts w:ascii="Arial" w:hAnsi="Arial"/>
        </w:rPr>
        <w:t xml:space="preserve">that QCAT is empowered to order the removal of a second fence constructed by a neighbour </w:t>
      </w:r>
      <w:r w:rsidRPr="002967C5">
        <w:rPr>
          <w:rFonts w:ascii="Arial" w:hAnsi="Arial"/>
        </w:rPr>
        <w:t>within their boundary and</w:t>
      </w:r>
      <w:r w:rsidR="00534778" w:rsidRPr="002967C5">
        <w:rPr>
          <w:rFonts w:ascii="Arial" w:hAnsi="Arial"/>
        </w:rPr>
        <w:t xml:space="preserve"> parallel to an existing dividing fence </w:t>
      </w:r>
      <w:r w:rsidR="009E53E6" w:rsidRPr="002967C5">
        <w:rPr>
          <w:rFonts w:ascii="Arial" w:hAnsi="Arial"/>
        </w:rPr>
        <w:t>or boundary line. They also noted that</w:t>
      </w:r>
      <w:r w:rsidRPr="002967C5">
        <w:rPr>
          <w:rFonts w:ascii="Arial" w:hAnsi="Arial"/>
        </w:rPr>
        <w:t xml:space="preserve"> the Bill is silent about the costs of removal and restoration of the second fence.  It was submitted that QCAT should be able to make orders about unusual fact situations i.e. where two fences are built side by side and the land in between is not able to be maintained</w:t>
      </w:r>
      <w:r w:rsidR="009E53E6" w:rsidRPr="002967C5">
        <w:rPr>
          <w:rFonts w:ascii="Arial" w:hAnsi="Arial"/>
        </w:rPr>
        <w:t>,</w:t>
      </w:r>
      <w:r w:rsidRPr="002967C5">
        <w:rPr>
          <w:rFonts w:ascii="Arial" w:hAnsi="Arial"/>
        </w:rPr>
        <w:t xml:space="preserve"> but felt such situations needed to be clarified in more detail.  It was submitted that the Bill should make it clear that a second fence can be built within a landowner’s property.</w:t>
      </w:r>
    </w:p>
    <w:p w:rsidR="008F68FC" w:rsidRPr="002967C5" w:rsidRDefault="008F68FC" w:rsidP="000A7E81">
      <w:pPr>
        <w:rPr>
          <w:rFonts w:ascii="Arial" w:hAnsi="Arial"/>
        </w:rPr>
      </w:pPr>
    </w:p>
    <w:p w:rsidR="000C21C1" w:rsidRPr="002967C5" w:rsidRDefault="008F68FC" w:rsidP="000A7E81">
      <w:pPr>
        <w:rPr>
          <w:rFonts w:ascii="Arial" w:hAnsi="Arial"/>
          <w:i/>
        </w:rPr>
      </w:pPr>
      <w:r w:rsidRPr="002967C5">
        <w:rPr>
          <w:rFonts w:ascii="Arial" w:hAnsi="Arial"/>
          <w:i/>
        </w:rPr>
        <w:t>R</w:t>
      </w:r>
      <w:r w:rsidR="00923950" w:rsidRPr="002967C5">
        <w:rPr>
          <w:rFonts w:ascii="Arial" w:hAnsi="Arial"/>
          <w:i/>
        </w:rPr>
        <w:t>ESPONSE:</w:t>
      </w:r>
      <w:r w:rsidRPr="002967C5">
        <w:rPr>
          <w:rFonts w:ascii="Arial" w:hAnsi="Arial"/>
          <w:i/>
        </w:rPr>
        <w:t xml:space="preserve">  </w:t>
      </w:r>
      <w:r w:rsidR="00B24B46" w:rsidRPr="002967C5">
        <w:rPr>
          <w:rFonts w:ascii="Arial" w:hAnsi="Arial"/>
          <w:i/>
        </w:rPr>
        <w:t xml:space="preserve">This clause confers jurisdiction on QCAT to deal with the practical problems created when there are 2 or more fences built parallel along a boundary line.  This is not an unusual practice which according to community feedback can cause dispute </w:t>
      </w:r>
      <w:r w:rsidR="00554675" w:rsidRPr="002967C5">
        <w:rPr>
          <w:rFonts w:ascii="Arial" w:hAnsi="Arial"/>
          <w:i/>
        </w:rPr>
        <w:t xml:space="preserve">and ongoing angst </w:t>
      </w:r>
      <w:r w:rsidR="00B24B46" w:rsidRPr="002967C5">
        <w:rPr>
          <w:rFonts w:ascii="Arial" w:hAnsi="Arial"/>
          <w:i/>
        </w:rPr>
        <w:t>between neighbours.  The Bill will clarify the issue of r</w:t>
      </w:r>
      <w:r w:rsidR="00554675" w:rsidRPr="002967C5">
        <w:rPr>
          <w:rFonts w:ascii="Arial" w:hAnsi="Arial"/>
          <w:i/>
        </w:rPr>
        <w:t>estoration should QCAT order an</w:t>
      </w:r>
      <w:r w:rsidR="00B24B46" w:rsidRPr="002967C5">
        <w:rPr>
          <w:rFonts w:ascii="Arial" w:hAnsi="Arial"/>
          <w:i/>
        </w:rPr>
        <w:t xml:space="preserve"> existing fence to be removed to allow the construction of a dividing fence.</w:t>
      </w:r>
    </w:p>
    <w:p w:rsidR="000C21C1" w:rsidRPr="002967C5" w:rsidRDefault="000C21C1" w:rsidP="000A7E81">
      <w:pPr>
        <w:rPr>
          <w:rFonts w:ascii="Arial" w:hAnsi="Arial"/>
          <w:i/>
        </w:rPr>
      </w:pPr>
    </w:p>
    <w:p w:rsidR="000C21C1" w:rsidRPr="002967C5" w:rsidRDefault="000C21C1" w:rsidP="000A7E81">
      <w:pPr>
        <w:rPr>
          <w:rFonts w:ascii="Arial" w:hAnsi="Arial"/>
          <w:u w:val="single"/>
        </w:rPr>
      </w:pPr>
      <w:r w:rsidRPr="002967C5">
        <w:rPr>
          <w:rFonts w:ascii="Arial" w:hAnsi="Arial"/>
          <w:u w:val="single"/>
        </w:rPr>
        <w:t>Clause 34 Representation</w:t>
      </w:r>
    </w:p>
    <w:p w:rsidR="000C21C1" w:rsidRPr="002967C5" w:rsidRDefault="000C21C1" w:rsidP="000A7E81">
      <w:pPr>
        <w:rPr>
          <w:rFonts w:ascii="Arial" w:hAnsi="Arial"/>
        </w:rPr>
      </w:pPr>
      <w:r w:rsidRPr="002967C5">
        <w:rPr>
          <w:rFonts w:ascii="Arial" w:hAnsi="Arial"/>
        </w:rPr>
        <w:t xml:space="preserve">QCAT expressed concern that a party to a dividing fence matter </w:t>
      </w:r>
      <w:r w:rsidR="00206CCA" w:rsidRPr="002967C5">
        <w:rPr>
          <w:rFonts w:ascii="Arial" w:hAnsi="Arial"/>
        </w:rPr>
        <w:t>may be represented by a real estate agent.</w:t>
      </w:r>
    </w:p>
    <w:p w:rsidR="00206CCA" w:rsidRPr="002967C5" w:rsidRDefault="00206CCA" w:rsidP="000A7E81">
      <w:pPr>
        <w:rPr>
          <w:rFonts w:ascii="Arial" w:hAnsi="Arial"/>
        </w:rPr>
      </w:pPr>
    </w:p>
    <w:p w:rsidR="00075071" w:rsidRPr="002967C5" w:rsidRDefault="00206CCA" w:rsidP="000A7E81">
      <w:pPr>
        <w:rPr>
          <w:rFonts w:ascii="Arial" w:hAnsi="Arial"/>
          <w:i/>
        </w:rPr>
      </w:pPr>
      <w:r w:rsidRPr="002967C5">
        <w:rPr>
          <w:rFonts w:ascii="Arial" w:hAnsi="Arial"/>
          <w:i/>
        </w:rPr>
        <w:t>RESPONSE: During the review the problem of absentee and overseas owners was raised as a source of frustration for neighbours attempting to negotiate contribution to construction and repair of dividing fences.  During the absence of owners for extended periods a real estate agent is often retained to manage a property.  This clause provides a process whereby owners can no longer evade their responsibilities to contribute to construction and repair of a dividing fence.</w:t>
      </w:r>
    </w:p>
    <w:p w:rsidR="00554675" w:rsidRPr="002967C5" w:rsidRDefault="00554675" w:rsidP="000A7E81">
      <w:pPr>
        <w:rPr>
          <w:rFonts w:ascii="Arial" w:hAnsi="Arial"/>
        </w:rPr>
      </w:pPr>
    </w:p>
    <w:p w:rsidR="008F68FC" w:rsidRPr="002967C5" w:rsidRDefault="00554675" w:rsidP="000A7E81">
      <w:pPr>
        <w:rPr>
          <w:rFonts w:ascii="Arial" w:hAnsi="Arial"/>
          <w:u w:val="single"/>
        </w:rPr>
      </w:pPr>
      <w:r w:rsidRPr="002967C5">
        <w:rPr>
          <w:rFonts w:ascii="Arial" w:hAnsi="Arial"/>
          <w:u w:val="single"/>
        </w:rPr>
        <w:t>Clause 35 (1)(f)</w:t>
      </w:r>
      <w:r w:rsidR="00C1491F" w:rsidRPr="002967C5">
        <w:rPr>
          <w:rFonts w:ascii="Arial" w:hAnsi="Arial"/>
          <w:u w:val="single"/>
        </w:rPr>
        <w:t xml:space="preserve"> Orders as to fencing work</w:t>
      </w:r>
    </w:p>
    <w:p w:rsidR="00554675" w:rsidRPr="002967C5" w:rsidRDefault="00417DC5" w:rsidP="000A7E81">
      <w:pPr>
        <w:rPr>
          <w:rFonts w:ascii="Arial" w:hAnsi="Arial"/>
        </w:rPr>
      </w:pPr>
      <w:r w:rsidRPr="002967C5">
        <w:rPr>
          <w:rFonts w:ascii="Arial" w:hAnsi="Arial"/>
        </w:rPr>
        <w:t>Clarification of this clause was recommended</w:t>
      </w:r>
      <w:r w:rsidR="00554675" w:rsidRPr="002967C5">
        <w:rPr>
          <w:rFonts w:ascii="Arial" w:hAnsi="Arial"/>
        </w:rPr>
        <w:t xml:space="preserve"> by the Caxton Legal Centre</w:t>
      </w:r>
      <w:r w:rsidRPr="002967C5">
        <w:rPr>
          <w:rFonts w:ascii="Arial" w:hAnsi="Arial"/>
        </w:rPr>
        <w:t xml:space="preserve"> who expressed concern that it was unclear regarding the</w:t>
      </w:r>
      <w:r w:rsidR="00554675" w:rsidRPr="002967C5">
        <w:rPr>
          <w:rFonts w:ascii="Arial" w:hAnsi="Arial"/>
        </w:rPr>
        <w:t xml:space="preserve"> obligations of a future purchaser where QCAT has ordered </w:t>
      </w:r>
      <w:r w:rsidRPr="002967C5">
        <w:rPr>
          <w:rFonts w:ascii="Arial" w:hAnsi="Arial"/>
        </w:rPr>
        <w:t xml:space="preserve">that a dividing fence </w:t>
      </w:r>
      <w:r w:rsidR="00554675" w:rsidRPr="002967C5">
        <w:rPr>
          <w:rFonts w:ascii="Arial" w:hAnsi="Arial"/>
        </w:rPr>
        <w:t xml:space="preserve">be </w:t>
      </w:r>
      <w:r w:rsidRPr="002967C5">
        <w:rPr>
          <w:rFonts w:ascii="Arial" w:hAnsi="Arial"/>
        </w:rPr>
        <w:t>constructed on a line other than the boundary line and compensation is ordered for the loss of occupation of any land.</w:t>
      </w:r>
    </w:p>
    <w:p w:rsidR="00417DC5" w:rsidRPr="002967C5" w:rsidRDefault="00417DC5" w:rsidP="000A7E81">
      <w:pPr>
        <w:rPr>
          <w:rFonts w:ascii="Arial" w:hAnsi="Arial"/>
        </w:rPr>
      </w:pPr>
    </w:p>
    <w:p w:rsidR="00417DC5" w:rsidRPr="002967C5" w:rsidRDefault="00695231" w:rsidP="000A7E81">
      <w:pPr>
        <w:rPr>
          <w:rFonts w:ascii="Arial" w:hAnsi="Arial"/>
          <w:i/>
        </w:rPr>
      </w:pPr>
      <w:r w:rsidRPr="002967C5">
        <w:rPr>
          <w:rFonts w:ascii="Arial" w:hAnsi="Arial"/>
          <w:i/>
        </w:rPr>
        <w:t>RESPONSE:</w:t>
      </w:r>
      <w:r w:rsidR="00417DC5" w:rsidRPr="002967C5">
        <w:rPr>
          <w:rFonts w:ascii="Arial" w:hAnsi="Arial"/>
          <w:i/>
        </w:rPr>
        <w:t xml:space="preserve"> It is proposed to </w:t>
      </w:r>
      <w:r w:rsidRPr="002967C5">
        <w:rPr>
          <w:rFonts w:ascii="Arial" w:hAnsi="Arial"/>
          <w:i/>
        </w:rPr>
        <w:t>delete this clause from the Bill</w:t>
      </w:r>
    </w:p>
    <w:p w:rsidR="00C1491F" w:rsidRPr="002967C5" w:rsidRDefault="00C1491F" w:rsidP="000A7E81">
      <w:pPr>
        <w:rPr>
          <w:rFonts w:ascii="Arial" w:hAnsi="Arial"/>
          <w:i/>
        </w:rPr>
      </w:pPr>
    </w:p>
    <w:p w:rsidR="00C1491F" w:rsidRPr="002967C5" w:rsidRDefault="00C1491F" w:rsidP="000A7E81">
      <w:pPr>
        <w:rPr>
          <w:rFonts w:ascii="Arial" w:hAnsi="Arial"/>
          <w:u w:val="single"/>
        </w:rPr>
      </w:pPr>
      <w:r w:rsidRPr="002967C5">
        <w:rPr>
          <w:rFonts w:ascii="Arial" w:hAnsi="Arial"/>
          <w:u w:val="single"/>
        </w:rPr>
        <w:t>Clause 36 Sufficient dividing fence matters for QCAT consideration</w:t>
      </w:r>
    </w:p>
    <w:p w:rsidR="00C1491F" w:rsidRPr="002967C5" w:rsidRDefault="00C1491F" w:rsidP="000A7E81">
      <w:pPr>
        <w:rPr>
          <w:rFonts w:ascii="Arial" w:hAnsi="Arial"/>
        </w:rPr>
      </w:pPr>
      <w:r w:rsidRPr="002967C5">
        <w:rPr>
          <w:rFonts w:ascii="Arial" w:hAnsi="Arial"/>
        </w:rPr>
        <w:t>It was suggested that the conduct of adjoining owners and previous owners  should be included in this section as a matter for QCAT consideration.</w:t>
      </w:r>
    </w:p>
    <w:p w:rsidR="00C1491F" w:rsidRPr="002967C5" w:rsidRDefault="00C1491F" w:rsidP="000A7E81">
      <w:pPr>
        <w:rPr>
          <w:rFonts w:ascii="Arial" w:hAnsi="Arial"/>
        </w:rPr>
      </w:pPr>
    </w:p>
    <w:p w:rsidR="00C1491F" w:rsidRPr="002967C5" w:rsidRDefault="00C1491F" w:rsidP="000A7E81">
      <w:pPr>
        <w:rPr>
          <w:rFonts w:ascii="Arial" w:hAnsi="Arial"/>
          <w:i/>
        </w:rPr>
      </w:pPr>
      <w:r w:rsidRPr="002967C5">
        <w:rPr>
          <w:rFonts w:ascii="Arial" w:hAnsi="Arial"/>
          <w:i/>
        </w:rPr>
        <w:t>R</w:t>
      </w:r>
      <w:r w:rsidR="003924E1" w:rsidRPr="002967C5">
        <w:rPr>
          <w:rFonts w:ascii="Arial" w:hAnsi="Arial"/>
          <w:i/>
        </w:rPr>
        <w:t xml:space="preserve">ESPONSE:  </w:t>
      </w:r>
      <w:r w:rsidR="00163627" w:rsidRPr="002967C5">
        <w:rPr>
          <w:rFonts w:ascii="Arial" w:hAnsi="Arial"/>
          <w:i/>
        </w:rPr>
        <w:t xml:space="preserve">It </w:t>
      </w:r>
      <w:r w:rsidRPr="002967C5">
        <w:rPr>
          <w:rFonts w:ascii="Arial" w:hAnsi="Arial"/>
          <w:i/>
        </w:rPr>
        <w:t xml:space="preserve">would be difficult </w:t>
      </w:r>
      <w:r w:rsidR="00163627" w:rsidRPr="002967C5">
        <w:rPr>
          <w:rFonts w:ascii="Arial" w:hAnsi="Arial"/>
          <w:i/>
        </w:rPr>
        <w:t xml:space="preserve">to include this as a factor to be taken into account by QCAT </w:t>
      </w:r>
      <w:r w:rsidRPr="002967C5">
        <w:rPr>
          <w:rFonts w:ascii="Arial" w:hAnsi="Arial"/>
          <w:i/>
        </w:rPr>
        <w:t>as evidence of conduct of a neighbour</w:t>
      </w:r>
      <w:r w:rsidR="00163627" w:rsidRPr="002967C5">
        <w:rPr>
          <w:rFonts w:ascii="Arial" w:hAnsi="Arial"/>
          <w:i/>
        </w:rPr>
        <w:t>,</w:t>
      </w:r>
      <w:r w:rsidRPr="002967C5">
        <w:rPr>
          <w:rFonts w:ascii="Arial" w:hAnsi="Arial"/>
          <w:i/>
        </w:rPr>
        <w:t xml:space="preserve"> whether positive or negative, would require collaboration of another party if it was to have any weight. </w:t>
      </w:r>
    </w:p>
    <w:p w:rsidR="000A7E81" w:rsidRPr="002967C5" w:rsidRDefault="000A7E81" w:rsidP="000A7E81">
      <w:pPr>
        <w:rPr>
          <w:rFonts w:ascii="Arial" w:hAnsi="Arial"/>
        </w:rPr>
      </w:pPr>
    </w:p>
    <w:p w:rsidR="000A7E81" w:rsidRPr="002967C5" w:rsidRDefault="005C6290"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37 Order in absence of adjoining owner</w:t>
      </w:r>
    </w:p>
    <w:p w:rsidR="00C1491F" w:rsidRPr="002967C5" w:rsidRDefault="00C1491F" w:rsidP="000A7E81">
      <w:pPr>
        <w:rPr>
          <w:rFonts w:ascii="Arial" w:hAnsi="Arial"/>
        </w:rPr>
      </w:pPr>
      <w:r w:rsidRPr="002967C5">
        <w:rPr>
          <w:rFonts w:ascii="Arial" w:hAnsi="Arial"/>
        </w:rPr>
        <w:t xml:space="preserve">Caxton Legal Centre </w:t>
      </w:r>
      <w:r w:rsidR="0015744C" w:rsidRPr="002967C5">
        <w:rPr>
          <w:rFonts w:ascii="Arial" w:hAnsi="Arial"/>
        </w:rPr>
        <w:t>wanted some guidance in the Bill as to what amounts to ‘reasonable enquiries”</w:t>
      </w:r>
      <w:r w:rsidR="00ED2691" w:rsidRPr="002967C5">
        <w:rPr>
          <w:rFonts w:ascii="Arial" w:hAnsi="Arial"/>
        </w:rPr>
        <w:t xml:space="preserve">.  It was submitted that this would </w:t>
      </w:r>
      <w:r w:rsidR="00EB3A21" w:rsidRPr="002967C5">
        <w:rPr>
          <w:rFonts w:ascii="Arial" w:hAnsi="Arial"/>
        </w:rPr>
        <w:t>assist self-represented litigants</w:t>
      </w:r>
      <w:r w:rsidR="00ED2691" w:rsidRPr="002967C5">
        <w:rPr>
          <w:rFonts w:ascii="Arial" w:hAnsi="Arial"/>
        </w:rPr>
        <w:t>.</w:t>
      </w:r>
      <w:r w:rsidR="0015744C" w:rsidRPr="002967C5">
        <w:rPr>
          <w:rFonts w:ascii="Arial" w:hAnsi="Arial"/>
        </w:rPr>
        <w:t xml:space="preserve"> </w:t>
      </w:r>
    </w:p>
    <w:p w:rsidR="0015744C" w:rsidRPr="002967C5" w:rsidRDefault="0015744C" w:rsidP="000A7E81">
      <w:pPr>
        <w:rPr>
          <w:rFonts w:ascii="Arial" w:hAnsi="Arial"/>
        </w:rPr>
      </w:pPr>
    </w:p>
    <w:p w:rsidR="00ED2691" w:rsidRPr="002967C5" w:rsidRDefault="0015744C" w:rsidP="00ED2691">
      <w:pPr>
        <w:rPr>
          <w:rFonts w:ascii="Arial" w:hAnsi="Arial"/>
          <w:i/>
        </w:rPr>
      </w:pPr>
      <w:r w:rsidRPr="002967C5">
        <w:rPr>
          <w:rFonts w:ascii="Arial" w:hAnsi="Arial"/>
          <w:i/>
        </w:rPr>
        <w:t>RESPONSE;  The Bill will include</w:t>
      </w:r>
      <w:r w:rsidR="00EB3A21" w:rsidRPr="002967C5">
        <w:rPr>
          <w:rFonts w:ascii="Arial" w:hAnsi="Arial"/>
          <w:i/>
        </w:rPr>
        <w:t xml:space="preserve"> a note providing</w:t>
      </w:r>
      <w:r w:rsidRPr="002967C5">
        <w:rPr>
          <w:rFonts w:ascii="Arial" w:hAnsi="Arial"/>
          <w:i/>
        </w:rPr>
        <w:t xml:space="preserve"> examples of</w:t>
      </w:r>
      <w:r w:rsidR="00EB3A21" w:rsidRPr="002967C5">
        <w:rPr>
          <w:rFonts w:ascii="Arial" w:hAnsi="Arial"/>
          <w:i/>
        </w:rPr>
        <w:t xml:space="preserve"> what might constitute</w:t>
      </w:r>
      <w:r w:rsidRPr="002967C5">
        <w:rPr>
          <w:rFonts w:ascii="Arial" w:hAnsi="Arial"/>
          <w:i/>
        </w:rPr>
        <w:t xml:space="preserve"> ‘reasonable </w:t>
      </w:r>
      <w:r w:rsidR="00E274B5" w:rsidRPr="002967C5">
        <w:rPr>
          <w:rFonts w:ascii="Arial" w:hAnsi="Arial"/>
          <w:i/>
        </w:rPr>
        <w:t>enquiries’, for</w:t>
      </w:r>
      <w:r w:rsidR="00ED2691" w:rsidRPr="002967C5">
        <w:rPr>
          <w:rFonts w:ascii="Arial" w:hAnsi="Arial"/>
          <w:i/>
        </w:rPr>
        <w:t xml:space="preserve"> instance, search of the electoral roll, enquiries to immediate neighbours, agents, tenants local council and search of the telephone white pages.</w:t>
      </w:r>
    </w:p>
    <w:p w:rsidR="000A7E81" w:rsidRPr="002967C5" w:rsidRDefault="000A7E81" w:rsidP="000A7E81">
      <w:pPr>
        <w:rPr>
          <w:rFonts w:ascii="Arial" w:hAnsi="Arial"/>
          <w:u w:val="single"/>
        </w:rPr>
      </w:pPr>
    </w:p>
    <w:p w:rsidR="000A7E81" w:rsidRPr="002967C5" w:rsidRDefault="000A7E81" w:rsidP="000A7E81">
      <w:pPr>
        <w:rPr>
          <w:rFonts w:ascii="Arial" w:hAnsi="Arial"/>
        </w:rPr>
      </w:pPr>
      <w:r w:rsidRPr="002967C5">
        <w:rPr>
          <w:rFonts w:ascii="Arial" w:hAnsi="Arial"/>
        </w:rPr>
        <w:t>The Queensland Law Society wanted the order to be noted on the title.</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i/>
        </w:rPr>
        <w:t xml:space="preserve">RESPONSE:  </w:t>
      </w:r>
      <w:r w:rsidR="004E1EA2">
        <w:rPr>
          <w:rFonts w:ascii="Arial" w:hAnsi="Arial"/>
          <w:i/>
        </w:rPr>
        <w:t xml:space="preserve">The QCAT </w:t>
      </w:r>
      <w:r w:rsidRPr="002967C5">
        <w:rPr>
          <w:rFonts w:ascii="Arial" w:hAnsi="Arial"/>
          <w:i/>
        </w:rPr>
        <w:t>order does not run with the land.  It is a personal order against the adjoining owner at the time the order is made.  It is not an order which can be enforced against subsequent purchasers of that land.  The clause may need further clarification</w:t>
      </w:r>
      <w:r w:rsidRPr="002967C5">
        <w:rPr>
          <w:rFonts w:ascii="Arial" w:hAnsi="Arial"/>
        </w:rPr>
        <w:t xml:space="preserve"> </w:t>
      </w:r>
      <w:r w:rsidRPr="002967C5">
        <w:rPr>
          <w:rFonts w:ascii="Arial" w:hAnsi="Arial"/>
          <w:i/>
        </w:rPr>
        <w:t>and discussion with the Queensland Law Society</w:t>
      </w:r>
      <w:r w:rsidRPr="002967C5">
        <w:rPr>
          <w:rFonts w:ascii="Arial" w:hAnsi="Arial"/>
        </w:rPr>
        <w:t>.</w:t>
      </w:r>
    </w:p>
    <w:p w:rsidR="000A7E81" w:rsidRPr="002967C5" w:rsidRDefault="000A7E81" w:rsidP="000A7E81">
      <w:pPr>
        <w:rPr>
          <w:rFonts w:ascii="Arial" w:hAnsi="Arial"/>
        </w:rPr>
      </w:pPr>
    </w:p>
    <w:p w:rsidR="000A7E81" w:rsidRPr="002967C5" w:rsidRDefault="005C6290"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38 Application before unauthorised construction or demolition</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 xml:space="preserve">This clause was welcomed, but it was suggested that the time period should be shortened.  The Community Legal Centres were also concerned that it might be used as a </w:t>
      </w:r>
      <w:r w:rsidR="00163627" w:rsidRPr="002967C5">
        <w:rPr>
          <w:rFonts w:ascii="Arial" w:hAnsi="Arial"/>
        </w:rPr>
        <w:t>‘</w:t>
      </w:r>
      <w:r w:rsidRPr="002967C5">
        <w:rPr>
          <w:rFonts w:ascii="Arial" w:hAnsi="Arial"/>
        </w:rPr>
        <w:t>sword</w:t>
      </w:r>
      <w:r w:rsidR="00163627" w:rsidRPr="002967C5">
        <w:rPr>
          <w:rFonts w:ascii="Arial" w:hAnsi="Arial"/>
        </w:rPr>
        <w:t>’</w:t>
      </w:r>
      <w:r w:rsidRPr="002967C5">
        <w:rPr>
          <w:rFonts w:ascii="Arial" w:hAnsi="Arial"/>
        </w:rPr>
        <w:t>.  The Queensland Law Society suggested an alternative proposal in which a process of negotiation must precede the application.</w:t>
      </w:r>
    </w:p>
    <w:p w:rsidR="000A7E81" w:rsidRPr="002967C5" w:rsidRDefault="000A7E81" w:rsidP="000A7E81">
      <w:pPr>
        <w:rPr>
          <w:rFonts w:ascii="Arial" w:hAnsi="Arial"/>
        </w:rPr>
      </w:pPr>
    </w:p>
    <w:p w:rsidR="00BB52ED" w:rsidRPr="002967C5" w:rsidRDefault="000A7E81" w:rsidP="000A7E81">
      <w:pPr>
        <w:rPr>
          <w:rFonts w:ascii="Arial" w:hAnsi="Arial"/>
          <w:i/>
        </w:rPr>
      </w:pPr>
      <w:r w:rsidRPr="002967C5">
        <w:rPr>
          <w:rFonts w:ascii="Arial" w:hAnsi="Arial"/>
          <w:i/>
        </w:rPr>
        <w:t xml:space="preserve">RESPONSE:  It would be appropriate to shorten the time period </w:t>
      </w:r>
      <w:r w:rsidR="00BB52ED">
        <w:rPr>
          <w:rFonts w:ascii="Arial" w:hAnsi="Arial"/>
        </w:rPr>
        <w:t>.</w:t>
      </w:r>
    </w:p>
    <w:p w:rsidR="000A7E81" w:rsidRPr="002967C5" w:rsidRDefault="000A7E81" w:rsidP="000A7E81">
      <w:pPr>
        <w:rPr>
          <w:rFonts w:ascii="Arial" w:hAnsi="Arial"/>
        </w:rPr>
      </w:pPr>
    </w:p>
    <w:p w:rsidR="000A7E81" w:rsidRPr="002967C5" w:rsidRDefault="005C6290"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 xml:space="preserve">40 Process if common boundary </w:t>
      </w:r>
      <w:r w:rsidR="00687E0F" w:rsidRPr="002967C5">
        <w:rPr>
          <w:rFonts w:ascii="Arial" w:hAnsi="Arial"/>
          <w:u w:val="single"/>
        </w:rPr>
        <w:t>n</w:t>
      </w:r>
      <w:r w:rsidR="000A7E81" w:rsidRPr="002967C5">
        <w:rPr>
          <w:rFonts w:ascii="Arial" w:hAnsi="Arial"/>
          <w:u w:val="single"/>
        </w:rPr>
        <w:t>ot agreed</w:t>
      </w:r>
    </w:p>
    <w:p w:rsidR="000A7E81" w:rsidRPr="002967C5" w:rsidRDefault="000A7E81" w:rsidP="000A7E81">
      <w:pPr>
        <w:rPr>
          <w:rFonts w:ascii="Arial" w:hAnsi="Arial"/>
        </w:rPr>
      </w:pPr>
      <w:r w:rsidRPr="002967C5">
        <w:rPr>
          <w:rFonts w:ascii="Arial" w:hAnsi="Arial"/>
        </w:rPr>
        <w:t>This was generally considered to be an improvement on the current law.  The Townsville Community Legal Centre suggested that this procedure should apply in other disputes when the boundary was in issue, e.g. under the Property Law Act 1974 or the trees chapter.</w:t>
      </w:r>
    </w:p>
    <w:p w:rsidR="001840B5" w:rsidRPr="002967C5" w:rsidRDefault="001840B5" w:rsidP="000A7E81">
      <w:pPr>
        <w:rPr>
          <w:rFonts w:ascii="Arial" w:hAnsi="Arial"/>
        </w:rPr>
      </w:pPr>
    </w:p>
    <w:p w:rsidR="001840B5" w:rsidRPr="002967C5" w:rsidRDefault="001840B5" w:rsidP="001840B5">
      <w:pPr>
        <w:rPr>
          <w:rFonts w:ascii="Arial" w:hAnsi="Arial"/>
          <w:i/>
        </w:rPr>
      </w:pPr>
      <w:r w:rsidRPr="002967C5">
        <w:rPr>
          <w:rFonts w:ascii="Arial" w:hAnsi="Arial"/>
          <w:i/>
        </w:rPr>
        <w:t>RESPONSE:  This procedure should apply to the trees chapter and perhaps more broadly.</w:t>
      </w:r>
    </w:p>
    <w:p w:rsidR="003F3570" w:rsidRPr="002967C5" w:rsidRDefault="003F3570" w:rsidP="000A7E81">
      <w:pPr>
        <w:rPr>
          <w:rFonts w:ascii="Arial" w:hAnsi="Arial"/>
        </w:rPr>
      </w:pPr>
    </w:p>
    <w:p w:rsidR="000A42B2" w:rsidRPr="002967C5" w:rsidRDefault="000A42B2" w:rsidP="000A7E81">
      <w:pPr>
        <w:rPr>
          <w:rFonts w:ascii="Arial" w:hAnsi="Arial"/>
        </w:rPr>
      </w:pPr>
      <w:r w:rsidRPr="002967C5">
        <w:rPr>
          <w:rFonts w:ascii="Arial" w:hAnsi="Arial"/>
        </w:rPr>
        <w:t>Caxton Legal Centre suggested that the clause should include a note warni</w:t>
      </w:r>
      <w:r w:rsidR="00233077" w:rsidRPr="002967C5">
        <w:rPr>
          <w:rFonts w:ascii="Arial" w:hAnsi="Arial"/>
        </w:rPr>
        <w:t>ng about the vital importance o</w:t>
      </w:r>
      <w:r w:rsidRPr="002967C5">
        <w:rPr>
          <w:rFonts w:ascii="Arial" w:hAnsi="Arial"/>
        </w:rPr>
        <w:t xml:space="preserve">f not interfering with existing survey pegs.  It was also submitted that there still appeared to be a gap in coverage of the law regarding boundary disputes and that the Bill should include a process for parties to use to clarify </w:t>
      </w:r>
      <w:r w:rsidR="001840B5" w:rsidRPr="002967C5">
        <w:rPr>
          <w:rFonts w:ascii="Arial" w:hAnsi="Arial"/>
        </w:rPr>
        <w:t>the boundary line.</w:t>
      </w:r>
    </w:p>
    <w:p w:rsidR="001840B5" w:rsidRPr="002967C5" w:rsidRDefault="001840B5" w:rsidP="000A7E81">
      <w:pPr>
        <w:rPr>
          <w:rFonts w:ascii="Arial" w:hAnsi="Arial"/>
        </w:rPr>
      </w:pPr>
    </w:p>
    <w:p w:rsidR="000075B0" w:rsidRPr="002967C5" w:rsidRDefault="001840B5" w:rsidP="000A7E81">
      <w:pPr>
        <w:rPr>
          <w:rFonts w:ascii="Arial" w:hAnsi="Arial"/>
          <w:b/>
        </w:rPr>
      </w:pPr>
      <w:r w:rsidRPr="002967C5">
        <w:rPr>
          <w:rFonts w:ascii="Arial" w:hAnsi="Arial"/>
          <w:i/>
        </w:rPr>
        <w:t>RESPONSE</w:t>
      </w:r>
      <w:r w:rsidR="00E274B5" w:rsidRPr="002967C5">
        <w:rPr>
          <w:rFonts w:ascii="Arial" w:hAnsi="Arial"/>
          <w:i/>
        </w:rPr>
        <w:t>:</w:t>
      </w:r>
      <w:r w:rsidR="00AF4298" w:rsidRPr="002967C5">
        <w:rPr>
          <w:rFonts w:ascii="Arial" w:hAnsi="Arial"/>
          <w:i/>
        </w:rPr>
        <w:t xml:space="preserve">  The Bill will incorporate a note about the importance of not interfering with existing survey pegs.</w:t>
      </w:r>
    </w:p>
    <w:p w:rsidR="00BF0748" w:rsidRPr="002967C5" w:rsidRDefault="00BF0748" w:rsidP="000A7E81">
      <w:pPr>
        <w:rPr>
          <w:rFonts w:ascii="Arial" w:hAnsi="Arial"/>
          <w:b/>
        </w:rPr>
      </w:pPr>
    </w:p>
    <w:p w:rsidR="00AF4298" w:rsidRPr="002967C5" w:rsidRDefault="000A7E81" w:rsidP="000A7E81">
      <w:pPr>
        <w:rPr>
          <w:rFonts w:ascii="Arial" w:hAnsi="Arial"/>
          <w:b/>
        </w:rPr>
      </w:pPr>
      <w:r w:rsidRPr="002967C5">
        <w:rPr>
          <w:rFonts w:ascii="Arial" w:hAnsi="Arial"/>
          <w:b/>
        </w:rPr>
        <w:t>TREES CHAPTER</w:t>
      </w:r>
    </w:p>
    <w:p w:rsidR="000A7E81" w:rsidRPr="002967C5" w:rsidRDefault="000A7E81" w:rsidP="000A7E81">
      <w:pPr>
        <w:rPr>
          <w:rFonts w:ascii="Arial" w:hAnsi="Arial"/>
          <w:i/>
        </w:rPr>
      </w:pPr>
    </w:p>
    <w:p w:rsidR="000A7E81" w:rsidRPr="002967C5" w:rsidRDefault="005C6290"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42 What is outside scope of chapter</w:t>
      </w:r>
    </w:p>
    <w:p w:rsidR="000A7E81" w:rsidRPr="002967C5" w:rsidRDefault="000A7E81" w:rsidP="000A7E81">
      <w:pPr>
        <w:rPr>
          <w:rFonts w:ascii="Arial" w:hAnsi="Arial"/>
        </w:rPr>
      </w:pPr>
      <w:r w:rsidRPr="002967C5">
        <w:rPr>
          <w:rFonts w:ascii="Arial" w:hAnsi="Arial"/>
        </w:rPr>
        <w:t>Many councils wanted council trees on footpaths and parks exempted completely, or they sought longer periods to comply with the legislation.  Some also wanted car parks and stormwater drains excluded.  Councils cited budgetary restrictions.</w:t>
      </w:r>
    </w:p>
    <w:p w:rsidR="000A7E81" w:rsidRPr="002967C5" w:rsidRDefault="000A7E81" w:rsidP="000A7E81">
      <w:pPr>
        <w:rPr>
          <w:rFonts w:ascii="Arial" w:hAnsi="Arial"/>
          <w:i/>
        </w:rPr>
      </w:pPr>
    </w:p>
    <w:p w:rsidR="000A7E81" w:rsidRPr="002967C5" w:rsidRDefault="000A7E81" w:rsidP="000A7E81">
      <w:pPr>
        <w:rPr>
          <w:rFonts w:ascii="Arial" w:hAnsi="Arial"/>
        </w:rPr>
      </w:pPr>
      <w:r w:rsidRPr="002967C5">
        <w:rPr>
          <w:rFonts w:ascii="Arial" w:hAnsi="Arial"/>
        </w:rPr>
        <w:t>Other Councils wished to ensure that they could use the legislation against their neighbours.</w:t>
      </w:r>
    </w:p>
    <w:p w:rsidR="000A7E81" w:rsidRPr="002967C5" w:rsidRDefault="000A7E81" w:rsidP="000A7E81">
      <w:pPr>
        <w:rPr>
          <w:rFonts w:ascii="Arial" w:hAnsi="Arial"/>
          <w:i/>
        </w:rPr>
      </w:pPr>
    </w:p>
    <w:p w:rsidR="000A7E81" w:rsidRPr="002967C5" w:rsidRDefault="000A7E81" w:rsidP="000A7E81">
      <w:pPr>
        <w:rPr>
          <w:rFonts w:ascii="Arial" w:hAnsi="Arial"/>
          <w:i/>
        </w:rPr>
      </w:pPr>
      <w:r w:rsidRPr="002967C5">
        <w:rPr>
          <w:rFonts w:ascii="Arial" w:hAnsi="Arial"/>
          <w:i/>
        </w:rPr>
        <w:t xml:space="preserve">RESPONSE:  </w:t>
      </w:r>
      <w:r w:rsidR="00EB5882" w:rsidRPr="002967C5">
        <w:rPr>
          <w:rFonts w:ascii="Arial" w:hAnsi="Arial"/>
          <w:i/>
        </w:rPr>
        <w:t>The chapter will not apply to trees on footpaths and parks.</w:t>
      </w:r>
    </w:p>
    <w:p w:rsidR="000A7E81" w:rsidRPr="002967C5" w:rsidRDefault="000A7E81" w:rsidP="000A7E81">
      <w:pPr>
        <w:rPr>
          <w:rFonts w:ascii="Arial" w:hAnsi="Arial"/>
          <w:i/>
        </w:rPr>
      </w:pPr>
    </w:p>
    <w:p w:rsidR="000A7E81" w:rsidRPr="002967C5" w:rsidRDefault="005C6290"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43 What is outside scope of all or part of chapter</w:t>
      </w:r>
    </w:p>
    <w:p w:rsidR="000A7E81" w:rsidRPr="002967C5" w:rsidRDefault="000A7E81" w:rsidP="000A7E81">
      <w:pPr>
        <w:rPr>
          <w:rFonts w:ascii="Arial" w:hAnsi="Arial"/>
        </w:rPr>
      </w:pPr>
      <w:r w:rsidRPr="002967C5">
        <w:rPr>
          <w:rFonts w:ascii="Arial" w:hAnsi="Arial"/>
        </w:rPr>
        <w:t>Logan Council already has a local law governing dangerous trees on private property.  They wish to have the Bill clarified so that the relationship between their local laws and the Bill is cleared.</w:t>
      </w:r>
    </w:p>
    <w:p w:rsidR="000A7E81" w:rsidRPr="002967C5" w:rsidRDefault="000A7E81" w:rsidP="000A7E81">
      <w:pPr>
        <w:rPr>
          <w:rFonts w:ascii="Arial" w:hAnsi="Arial"/>
          <w:i/>
        </w:rPr>
      </w:pPr>
    </w:p>
    <w:p w:rsidR="000A7E81" w:rsidRPr="002967C5" w:rsidRDefault="000A7E81" w:rsidP="000A7E81">
      <w:pPr>
        <w:rPr>
          <w:rFonts w:ascii="Arial" w:hAnsi="Arial"/>
          <w:i/>
        </w:rPr>
      </w:pPr>
      <w:r w:rsidRPr="002967C5">
        <w:rPr>
          <w:rFonts w:ascii="Arial" w:hAnsi="Arial"/>
          <w:i/>
        </w:rPr>
        <w:t xml:space="preserve">RESPONSE:  The intention of the Bill is not to replace local laws which already provide ratepayers with access to a council service to inspect trees on private property and prune them.  The </w:t>
      </w:r>
      <w:smartTag w:uri="urn:schemas-microsoft-com:office:smarttags" w:element="City">
        <w:smartTag w:uri="urn:schemas-microsoft-com:office:smarttags" w:element="place">
          <w:r w:rsidRPr="002967C5">
            <w:rPr>
              <w:rFonts w:ascii="Arial" w:hAnsi="Arial"/>
              <w:i/>
            </w:rPr>
            <w:t>Logan</w:t>
          </w:r>
        </w:smartTag>
      </w:smartTag>
      <w:r w:rsidRPr="002967C5">
        <w:rPr>
          <w:rFonts w:ascii="Arial" w:hAnsi="Arial"/>
          <w:i/>
        </w:rPr>
        <w:t xml:space="preserve"> Local Law does not have the</w:t>
      </w:r>
      <w:r w:rsidR="00EB5882" w:rsidRPr="002967C5">
        <w:rPr>
          <w:rFonts w:ascii="Arial" w:hAnsi="Arial"/>
          <w:i/>
        </w:rPr>
        <w:t xml:space="preserve"> full</w:t>
      </w:r>
      <w:r w:rsidRPr="002967C5">
        <w:rPr>
          <w:rFonts w:ascii="Arial" w:hAnsi="Arial"/>
          <w:i/>
        </w:rPr>
        <w:t xml:space="preserve"> coverage of the Bill, but it does need to be clarified in the Bill that before applying to QCAT, a person should first use available procedures under a Local Law.</w:t>
      </w:r>
    </w:p>
    <w:p w:rsidR="000A7E81" w:rsidRPr="002967C5" w:rsidRDefault="000A7E81" w:rsidP="000A7E81">
      <w:pPr>
        <w:rPr>
          <w:rFonts w:ascii="Arial" w:hAnsi="Arial"/>
          <w:i/>
        </w:rPr>
      </w:pPr>
    </w:p>
    <w:p w:rsidR="000A7E81" w:rsidRPr="002967C5" w:rsidRDefault="005C6290"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44 Requirements under other laws</w:t>
      </w:r>
    </w:p>
    <w:p w:rsidR="000A7E81" w:rsidRPr="002967C5" w:rsidRDefault="000A7E81" w:rsidP="000A7E81">
      <w:pPr>
        <w:rPr>
          <w:rFonts w:ascii="Arial" w:hAnsi="Arial"/>
        </w:rPr>
      </w:pPr>
      <w:r w:rsidRPr="002967C5">
        <w:rPr>
          <w:rFonts w:ascii="Arial" w:hAnsi="Arial"/>
        </w:rPr>
        <w:t>Councils argued that local laws should be included as a law under this clause.  32 councils have local laws relating to vegetation protection.</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RESPONSE:  Local laws have been deliberately excluded, because it is the specific intention of the Bill that QCAT can override a local law</w:t>
      </w:r>
      <w:r w:rsidR="00585246" w:rsidRPr="002967C5">
        <w:rPr>
          <w:rFonts w:ascii="Arial" w:hAnsi="Arial"/>
          <w:i/>
        </w:rPr>
        <w:t>, particularly relating to vegetation protection orders, where it can be demonstrated that the tree is a nuisance</w:t>
      </w:r>
      <w:r w:rsidRPr="002967C5">
        <w:rPr>
          <w:rFonts w:ascii="Arial" w:hAnsi="Arial"/>
          <w:i/>
        </w:rPr>
        <w:t>,</w:t>
      </w:r>
    </w:p>
    <w:p w:rsidR="000A7E81" w:rsidRPr="002967C5" w:rsidRDefault="000A7E81" w:rsidP="000A7E81">
      <w:pPr>
        <w:rPr>
          <w:rFonts w:ascii="Arial" w:hAnsi="Arial"/>
        </w:rPr>
      </w:pPr>
    </w:p>
    <w:p w:rsidR="000A7E81" w:rsidRPr="002967C5" w:rsidRDefault="005C6290"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45 Action in nuisance only with leave</w:t>
      </w:r>
    </w:p>
    <w:p w:rsidR="000A7E81" w:rsidRPr="002967C5" w:rsidRDefault="000A7E81" w:rsidP="000A7E81">
      <w:pPr>
        <w:rPr>
          <w:rFonts w:ascii="Arial" w:hAnsi="Arial"/>
        </w:rPr>
      </w:pPr>
      <w:r w:rsidRPr="002967C5">
        <w:rPr>
          <w:rFonts w:ascii="Arial" w:hAnsi="Arial"/>
        </w:rPr>
        <w:t>There were divergent views about this provision.  Some community legal services strongly supported it.  A barrister opposed this clause as imposing another layer of expense in obtaining leave.</w:t>
      </w:r>
      <w:r w:rsidR="00DD6481" w:rsidRPr="002967C5">
        <w:rPr>
          <w:rFonts w:ascii="Arial" w:hAnsi="Arial"/>
        </w:rPr>
        <w:t xml:space="preserve">  In the equivalent NSW legislation, nuisance actions </w:t>
      </w:r>
      <w:r w:rsidR="001B3C73" w:rsidRPr="002967C5">
        <w:rPr>
          <w:rFonts w:ascii="Arial" w:hAnsi="Arial"/>
        </w:rPr>
        <w:t>involving</w:t>
      </w:r>
      <w:r w:rsidR="00DD6481" w:rsidRPr="002967C5">
        <w:rPr>
          <w:rFonts w:ascii="Arial" w:hAnsi="Arial"/>
        </w:rPr>
        <w:t xml:space="preserve"> trees are barred completely.</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 xml:space="preserve">RESPONSE:  This Bill adopted a less restrictive approach by requiring leave.  Actions in nuisance are fraught with difficulty, it is even uncertain which court has jurisdiction; the action has to be brought after damage has occurred, but steps to mitigate must also be demonstrated. The Bill could be silent on this issue and it would be up to the legal adviser to choose the appropriate forum.  In any event the trend in </w:t>
      </w:r>
      <w:smartTag w:uri="urn:schemas-microsoft-com:office:smarttags" w:element="country-region">
        <w:r w:rsidRPr="002967C5">
          <w:rPr>
            <w:rFonts w:ascii="Arial" w:hAnsi="Arial"/>
            <w:i/>
          </w:rPr>
          <w:t>England</w:t>
        </w:r>
      </w:smartTag>
      <w:r w:rsidRPr="002967C5">
        <w:rPr>
          <w:rFonts w:ascii="Arial" w:hAnsi="Arial"/>
          <w:i/>
        </w:rPr>
        <w:t xml:space="preserve"> and </w:t>
      </w:r>
      <w:smartTag w:uri="urn:schemas-microsoft-com:office:smarttags" w:element="place">
        <w:smartTag w:uri="urn:schemas-microsoft-com:office:smarttags" w:element="State">
          <w:r w:rsidRPr="002967C5">
            <w:rPr>
              <w:rFonts w:ascii="Arial" w:hAnsi="Arial"/>
              <w:i/>
            </w:rPr>
            <w:t>New South Wales</w:t>
          </w:r>
        </w:smartTag>
      </w:smartTag>
      <w:r w:rsidRPr="002967C5">
        <w:rPr>
          <w:rFonts w:ascii="Arial" w:hAnsi="Arial"/>
          <w:i/>
        </w:rPr>
        <w:t xml:space="preserve"> has been to move away from the tort of nuisance, and require the establishment of negligence, including proximity and foreseeability.  This case law has not yet been adopted in </w:t>
      </w:r>
      <w:smartTag w:uri="urn:schemas-microsoft-com:office:smarttags" w:element="place">
        <w:smartTag w:uri="urn:schemas-microsoft-com:office:smarttags" w:element="State">
          <w:r w:rsidRPr="002967C5">
            <w:rPr>
              <w:rFonts w:ascii="Arial" w:hAnsi="Arial"/>
              <w:i/>
            </w:rPr>
            <w:t>Queensland</w:t>
          </w:r>
        </w:smartTag>
      </w:smartTag>
      <w:r w:rsidRPr="002967C5">
        <w:rPr>
          <w:rFonts w:ascii="Arial" w:hAnsi="Arial"/>
          <w:i/>
        </w:rPr>
        <w:t>.</w:t>
      </w:r>
    </w:p>
    <w:p w:rsidR="00DD6481" w:rsidRPr="002967C5" w:rsidRDefault="00DD6481" w:rsidP="000A7E81">
      <w:pPr>
        <w:rPr>
          <w:rFonts w:ascii="Arial" w:hAnsi="Arial"/>
          <w:i/>
        </w:rPr>
      </w:pPr>
    </w:p>
    <w:p w:rsidR="00DD6481" w:rsidRPr="002967C5" w:rsidRDefault="00DD6481" w:rsidP="000A7E81">
      <w:pPr>
        <w:rPr>
          <w:rFonts w:ascii="Arial" w:hAnsi="Arial"/>
          <w:i/>
        </w:rPr>
      </w:pPr>
      <w:r w:rsidRPr="002967C5">
        <w:rPr>
          <w:rFonts w:ascii="Arial" w:hAnsi="Arial"/>
          <w:i/>
        </w:rPr>
        <w:t>It is recommended that this Clause be removed from the Bill.  It will then be up to the applicant, legal adviser or Courts to choose the appropriate forum.</w:t>
      </w:r>
    </w:p>
    <w:p w:rsidR="000A7E81" w:rsidRPr="002967C5" w:rsidRDefault="000A7E81" w:rsidP="000A7E81">
      <w:pPr>
        <w:rPr>
          <w:rFonts w:ascii="Arial" w:hAnsi="Arial"/>
          <w:i/>
        </w:rPr>
      </w:pPr>
    </w:p>
    <w:p w:rsidR="000A7E81" w:rsidRPr="002967C5" w:rsidRDefault="00C47BB0" w:rsidP="000A7E81">
      <w:pPr>
        <w:rPr>
          <w:rFonts w:ascii="Arial" w:hAnsi="Arial"/>
          <w:u w:val="single"/>
        </w:rPr>
      </w:pPr>
      <w:r w:rsidRPr="002967C5">
        <w:rPr>
          <w:rFonts w:ascii="Arial" w:hAnsi="Arial"/>
          <w:u w:val="single"/>
        </w:rPr>
        <w:br w:type="page"/>
      </w:r>
      <w:r w:rsidR="000A7E81" w:rsidRPr="002967C5">
        <w:rPr>
          <w:rFonts w:ascii="Arial" w:hAnsi="Arial"/>
          <w:u w:val="single"/>
        </w:rPr>
        <w:t>Part 2 Interpretation</w:t>
      </w:r>
    </w:p>
    <w:p w:rsidR="000A7E81" w:rsidRPr="002967C5" w:rsidRDefault="000A7E81" w:rsidP="000A7E81">
      <w:pPr>
        <w:rPr>
          <w:rFonts w:ascii="Arial" w:hAnsi="Arial"/>
          <w:i/>
        </w:rPr>
      </w:pPr>
    </w:p>
    <w:p w:rsidR="000A7E81" w:rsidRPr="002967C5" w:rsidRDefault="000A7E81" w:rsidP="000A7E81">
      <w:pPr>
        <w:rPr>
          <w:rFonts w:ascii="Arial" w:hAnsi="Arial"/>
        </w:rPr>
      </w:pPr>
      <w:r w:rsidRPr="002967C5">
        <w:rPr>
          <w:rFonts w:ascii="Arial" w:hAnsi="Arial"/>
        </w:rPr>
        <w:t xml:space="preserve">Concerns were raised as to whether the definition of tree included hedges.  </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Some community members were concerned because their issues related to the volume of trees on a neighbouring property, not a single tree.</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Logan Council thought leaf litter should be specifically addressed in the bill.</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A barrister and other people objected to the reference to a tree which had been removed.</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Some people suggested that weeds should be included.</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 xml:space="preserve">RESPONSE:  The definitions need to be clarified to include hedges and an application in relation to more than a single tree.  </w:t>
      </w:r>
    </w:p>
    <w:p w:rsidR="000A7E81" w:rsidRPr="002967C5" w:rsidRDefault="000A7E81" w:rsidP="000A7E81">
      <w:pPr>
        <w:rPr>
          <w:rFonts w:ascii="Arial" w:hAnsi="Arial"/>
          <w:i/>
        </w:rPr>
      </w:pPr>
    </w:p>
    <w:p w:rsidR="000A7E81" w:rsidRPr="002967C5" w:rsidRDefault="000A7E81" w:rsidP="000A7E81">
      <w:pPr>
        <w:rPr>
          <w:rFonts w:ascii="Arial" w:hAnsi="Arial"/>
          <w:i/>
        </w:rPr>
      </w:pPr>
      <w:r w:rsidRPr="002967C5">
        <w:rPr>
          <w:rFonts w:ascii="Arial" w:hAnsi="Arial"/>
          <w:i/>
        </w:rPr>
        <w:t xml:space="preserve">The reference to a tree which has been removed is </w:t>
      </w:r>
      <w:r w:rsidR="005E4D12" w:rsidRPr="002967C5">
        <w:rPr>
          <w:rFonts w:ascii="Arial" w:hAnsi="Arial"/>
          <w:i/>
        </w:rPr>
        <w:t xml:space="preserve">included </w:t>
      </w:r>
      <w:r w:rsidRPr="002967C5">
        <w:rPr>
          <w:rFonts w:ascii="Arial" w:hAnsi="Arial"/>
          <w:i/>
        </w:rPr>
        <w:t>because of NSW experiences in which a tree ha</w:t>
      </w:r>
      <w:r w:rsidR="005E4D12" w:rsidRPr="002967C5">
        <w:rPr>
          <w:rFonts w:ascii="Arial" w:hAnsi="Arial"/>
          <w:i/>
        </w:rPr>
        <w:t>d</w:t>
      </w:r>
      <w:r w:rsidRPr="002967C5">
        <w:rPr>
          <w:rFonts w:ascii="Arial" w:hAnsi="Arial"/>
          <w:i/>
        </w:rPr>
        <w:t xml:space="preserve"> been removed prior to hearing, but its roots might still </w:t>
      </w:r>
      <w:r w:rsidR="005E4D12" w:rsidRPr="002967C5">
        <w:rPr>
          <w:rFonts w:ascii="Arial" w:hAnsi="Arial"/>
          <w:i/>
        </w:rPr>
        <w:t>cause</w:t>
      </w:r>
      <w:r w:rsidRPr="002967C5">
        <w:rPr>
          <w:rFonts w:ascii="Arial" w:hAnsi="Arial"/>
          <w:i/>
        </w:rPr>
        <w:t xml:space="preserve"> a nuisance</w:t>
      </w:r>
      <w:r w:rsidR="000D122D" w:rsidRPr="002967C5">
        <w:rPr>
          <w:rFonts w:ascii="Arial" w:hAnsi="Arial"/>
          <w:i/>
        </w:rPr>
        <w:t>.  A further instance arose where</w:t>
      </w:r>
      <w:r w:rsidR="005E4D12" w:rsidRPr="002967C5">
        <w:rPr>
          <w:rFonts w:ascii="Arial" w:hAnsi="Arial"/>
          <w:i/>
        </w:rPr>
        <w:t xml:space="preserve"> </w:t>
      </w:r>
      <w:r w:rsidR="000D122D" w:rsidRPr="002967C5">
        <w:rPr>
          <w:rFonts w:ascii="Arial" w:hAnsi="Arial"/>
          <w:i/>
        </w:rPr>
        <w:t xml:space="preserve">damage had been </w:t>
      </w:r>
      <w:r w:rsidR="008F33F4" w:rsidRPr="002967C5">
        <w:rPr>
          <w:rFonts w:ascii="Arial" w:hAnsi="Arial"/>
          <w:i/>
        </w:rPr>
        <w:t xml:space="preserve">caused </w:t>
      </w:r>
      <w:r w:rsidR="000D122D" w:rsidRPr="002967C5">
        <w:rPr>
          <w:rFonts w:ascii="Arial" w:hAnsi="Arial"/>
          <w:i/>
        </w:rPr>
        <w:t xml:space="preserve">by a </w:t>
      </w:r>
      <w:r w:rsidR="005E4D12" w:rsidRPr="002967C5">
        <w:rPr>
          <w:rFonts w:ascii="Arial" w:hAnsi="Arial"/>
          <w:i/>
        </w:rPr>
        <w:t xml:space="preserve"> previously existing tree</w:t>
      </w:r>
      <w:r w:rsidR="000D122D" w:rsidRPr="002967C5">
        <w:rPr>
          <w:rFonts w:ascii="Arial" w:hAnsi="Arial"/>
          <w:i/>
        </w:rPr>
        <w:t xml:space="preserve"> and the tree owner removed the tree prior to the application for damages being heard.  The </w:t>
      </w:r>
      <w:smartTag w:uri="urn:schemas-microsoft-com:office:smarttags" w:element="place">
        <w:smartTag w:uri="urn:schemas-microsoft-com:office:smarttags" w:element="PlaceName">
          <w:r w:rsidR="000D122D" w:rsidRPr="002967C5">
            <w:rPr>
              <w:rFonts w:ascii="Arial" w:hAnsi="Arial"/>
              <w:i/>
            </w:rPr>
            <w:t>NSW</w:t>
          </w:r>
        </w:smartTag>
        <w:r w:rsidR="000D122D" w:rsidRPr="002967C5">
          <w:rPr>
            <w:rFonts w:ascii="Arial" w:hAnsi="Arial"/>
            <w:i/>
          </w:rPr>
          <w:t xml:space="preserve"> </w:t>
        </w:r>
        <w:smartTag w:uri="urn:schemas-microsoft-com:office:smarttags" w:element="PlaceType">
          <w:r w:rsidR="000D122D" w:rsidRPr="002967C5">
            <w:rPr>
              <w:rFonts w:ascii="Arial" w:hAnsi="Arial"/>
              <w:i/>
            </w:rPr>
            <w:t>Land</w:t>
          </w:r>
        </w:smartTag>
      </w:smartTag>
      <w:r w:rsidR="000D122D" w:rsidRPr="002967C5">
        <w:rPr>
          <w:rFonts w:ascii="Arial" w:hAnsi="Arial"/>
          <w:i/>
        </w:rPr>
        <w:t xml:space="preserve"> and </w:t>
      </w:r>
      <w:smartTag w:uri="urn:schemas-microsoft-com:office:smarttags" w:element="Street">
        <w:smartTag w:uri="urn:schemas-microsoft-com:office:smarttags" w:element="address">
          <w:r w:rsidR="000D122D" w:rsidRPr="002967C5">
            <w:rPr>
              <w:rFonts w:ascii="Arial" w:hAnsi="Arial"/>
              <w:i/>
            </w:rPr>
            <w:t>Environment Court</w:t>
          </w:r>
        </w:smartTag>
      </w:smartTag>
      <w:r w:rsidR="000D122D" w:rsidRPr="002967C5">
        <w:rPr>
          <w:rFonts w:ascii="Arial" w:hAnsi="Arial"/>
          <w:i/>
        </w:rPr>
        <w:t xml:space="preserve"> found it did not have jurisdiction.</w:t>
      </w:r>
    </w:p>
    <w:p w:rsidR="000A7E81" w:rsidRPr="002967C5" w:rsidRDefault="000A7E81" w:rsidP="000A7E81">
      <w:pPr>
        <w:rPr>
          <w:rFonts w:ascii="Arial" w:hAnsi="Arial"/>
          <w:i/>
        </w:rPr>
      </w:pPr>
    </w:p>
    <w:p w:rsidR="005E4D12" w:rsidRPr="002967C5" w:rsidRDefault="000A7E81" w:rsidP="000A7E81">
      <w:pPr>
        <w:rPr>
          <w:rFonts w:ascii="Arial" w:hAnsi="Arial"/>
          <w:i/>
        </w:rPr>
      </w:pPr>
      <w:r w:rsidRPr="002967C5">
        <w:rPr>
          <w:rFonts w:ascii="Arial" w:hAnsi="Arial"/>
          <w:i/>
        </w:rPr>
        <w:t xml:space="preserve">Weeds will not be included.  These would need to be addressed </w:t>
      </w:r>
      <w:r w:rsidR="008F33F4" w:rsidRPr="002967C5">
        <w:rPr>
          <w:rFonts w:ascii="Arial" w:hAnsi="Arial"/>
          <w:i/>
        </w:rPr>
        <w:t xml:space="preserve">by </w:t>
      </w:r>
      <w:r w:rsidRPr="002967C5">
        <w:rPr>
          <w:rFonts w:ascii="Arial" w:hAnsi="Arial"/>
          <w:i/>
        </w:rPr>
        <w:t>local laws, unless they were a tree.</w:t>
      </w:r>
    </w:p>
    <w:p w:rsidR="000A7E81" w:rsidRPr="002967C5" w:rsidRDefault="000A7E81" w:rsidP="000A7E81">
      <w:pPr>
        <w:rPr>
          <w:rFonts w:ascii="Arial" w:hAnsi="Arial"/>
          <w:i/>
        </w:rPr>
      </w:pPr>
    </w:p>
    <w:p w:rsidR="000A7E81" w:rsidRPr="002967C5" w:rsidRDefault="005C6290" w:rsidP="000A7E81">
      <w:pPr>
        <w:rPr>
          <w:rFonts w:ascii="Arial" w:hAnsi="Arial"/>
        </w:rPr>
      </w:pPr>
      <w:r w:rsidRPr="002967C5">
        <w:rPr>
          <w:rFonts w:ascii="Arial" w:hAnsi="Arial"/>
          <w:u w:val="single"/>
        </w:rPr>
        <w:t xml:space="preserve">Clause </w:t>
      </w:r>
      <w:r w:rsidR="000A7E81" w:rsidRPr="002967C5">
        <w:rPr>
          <w:rFonts w:ascii="Arial" w:hAnsi="Arial"/>
          <w:u w:val="single"/>
        </w:rPr>
        <w:t xml:space="preserve">48 Meaning of </w:t>
      </w:r>
      <w:r w:rsidR="008F33F4" w:rsidRPr="002967C5">
        <w:rPr>
          <w:rFonts w:ascii="Arial" w:hAnsi="Arial"/>
          <w:u w:val="single"/>
        </w:rPr>
        <w:t>‘</w:t>
      </w:r>
      <w:r w:rsidR="000A7E81" w:rsidRPr="002967C5">
        <w:rPr>
          <w:rFonts w:ascii="Arial" w:hAnsi="Arial"/>
          <w:u w:val="single"/>
        </w:rPr>
        <w:t>neighbour</w:t>
      </w:r>
      <w:r w:rsidR="008F33F4" w:rsidRPr="002967C5">
        <w:rPr>
          <w:rFonts w:ascii="Arial" w:hAnsi="Arial"/>
          <w:u w:val="single"/>
        </w:rPr>
        <w:t>’</w:t>
      </w:r>
      <w:r w:rsidR="000A7E81" w:rsidRPr="002967C5">
        <w:rPr>
          <w:rFonts w:ascii="Arial" w:hAnsi="Arial"/>
          <w:u w:val="single"/>
        </w:rPr>
        <w:t xml:space="preserve"> and </w:t>
      </w:r>
      <w:r w:rsidR="008F33F4" w:rsidRPr="002967C5">
        <w:rPr>
          <w:rFonts w:ascii="Arial" w:hAnsi="Arial"/>
          <w:u w:val="single"/>
        </w:rPr>
        <w:t>‘</w:t>
      </w:r>
      <w:r w:rsidR="000A7E81" w:rsidRPr="002967C5">
        <w:rPr>
          <w:rFonts w:ascii="Arial" w:hAnsi="Arial"/>
          <w:u w:val="single"/>
        </w:rPr>
        <w:t>land affected by a tree</w:t>
      </w:r>
      <w:r w:rsidR="008F33F4" w:rsidRPr="002967C5">
        <w:rPr>
          <w:rFonts w:ascii="Arial" w:hAnsi="Arial"/>
          <w:u w:val="single"/>
        </w:rPr>
        <w:t>’</w:t>
      </w:r>
      <w:r w:rsidR="00DD6481" w:rsidRPr="002967C5">
        <w:rPr>
          <w:rFonts w:ascii="Arial" w:hAnsi="Arial"/>
        </w:rPr>
        <w:t xml:space="preserve">  There were submissions wanting</w:t>
      </w:r>
      <w:r w:rsidR="000A7E81" w:rsidRPr="002967C5">
        <w:rPr>
          <w:rFonts w:ascii="Arial" w:hAnsi="Arial"/>
        </w:rPr>
        <w:t xml:space="preserve"> occupiers to be able to apply under this clause.  </w:t>
      </w:r>
      <w:r w:rsidR="00300BFD" w:rsidRPr="002967C5">
        <w:rPr>
          <w:rFonts w:ascii="Arial" w:hAnsi="Arial"/>
        </w:rPr>
        <w:t xml:space="preserve">This would allow the person who is experiencing the nuisance to apply for a remedy in limited situations.  </w:t>
      </w:r>
      <w:r w:rsidR="00530CA6" w:rsidRPr="002967C5">
        <w:rPr>
          <w:rFonts w:ascii="Arial" w:hAnsi="Arial"/>
        </w:rPr>
        <w:t xml:space="preserve">QCAT expressed concern that a tenant in situ is reliant upon the </w:t>
      </w:r>
      <w:r w:rsidR="009057AE" w:rsidRPr="002967C5">
        <w:rPr>
          <w:rFonts w:ascii="Arial" w:hAnsi="Arial"/>
        </w:rPr>
        <w:t>co-operation of the landlord to exercise rights to attempt to restrain unreasonable interference with the enjoyment of the land</w:t>
      </w:r>
      <w:r w:rsidR="00E274B5" w:rsidRPr="002967C5">
        <w:rPr>
          <w:rFonts w:ascii="Arial" w:hAnsi="Arial"/>
        </w:rPr>
        <w:t>,</w:t>
      </w:r>
      <w:r w:rsidR="009057AE" w:rsidRPr="002967C5">
        <w:rPr>
          <w:rFonts w:ascii="Arial" w:hAnsi="Arial"/>
        </w:rPr>
        <w:t xml:space="preserve"> and that this may not be a desirable outcome in circumstances where a tree is potentially the cause of injury or illness.</w:t>
      </w:r>
      <w:r w:rsidR="00300BFD" w:rsidRPr="002967C5">
        <w:rPr>
          <w:rFonts w:ascii="Arial" w:hAnsi="Arial"/>
        </w:rPr>
        <w:t xml:space="preserve">  </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 xml:space="preserve">RESPONSE:  Occupiers are included in the </w:t>
      </w:r>
      <w:smartTag w:uri="urn:schemas-microsoft-com:office:smarttags" w:element="place">
        <w:smartTag w:uri="urn:schemas-microsoft-com:office:smarttags" w:element="State">
          <w:r w:rsidRPr="002967C5">
            <w:rPr>
              <w:rFonts w:ascii="Arial" w:hAnsi="Arial"/>
              <w:i/>
            </w:rPr>
            <w:t>New South Wales</w:t>
          </w:r>
        </w:smartTag>
      </w:smartTag>
      <w:r w:rsidRPr="002967C5">
        <w:rPr>
          <w:rFonts w:ascii="Arial" w:hAnsi="Arial"/>
          <w:i/>
        </w:rPr>
        <w:t xml:space="preserve"> legislation.  They were excluded from the Bill because of concerns that tenants might be subjected to orders and costs.  The focus of the bill is upon the responsibility of the person who owns the land on which a tree is situated.</w:t>
      </w:r>
      <w:r w:rsidR="009057AE" w:rsidRPr="002967C5">
        <w:rPr>
          <w:rFonts w:ascii="Arial" w:hAnsi="Arial"/>
          <w:i/>
        </w:rPr>
        <w:t xml:space="preserve">  The Bill will allow a tenant/lessee to bring an application under the trees chapter if it can be demonstrated that the landlord has refused to bring an application.</w:t>
      </w:r>
      <w:r w:rsidR="00E274B5" w:rsidRPr="002967C5">
        <w:rPr>
          <w:rFonts w:ascii="Arial" w:hAnsi="Arial"/>
          <w:i/>
        </w:rPr>
        <w:t xml:space="preserve"> </w:t>
      </w:r>
      <w:r w:rsidR="0076796C" w:rsidRPr="002967C5">
        <w:rPr>
          <w:rFonts w:ascii="Arial" w:hAnsi="Arial"/>
          <w:i/>
        </w:rPr>
        <w:t xml:space="preserve">This action will not be available where the Government is the landlord. </w:t>
      </w:r>
      <w:r w:rsidR="00E274B5" w:rsidRPr="002967C5">
        <w:rPr>
          <w:rFonts w:ascii="Arial" w:hAnsi="Arial"/>
          <w:i/>
        </w:rPr>
        <w:t>There is a</w:t>
      </w:r>
      <w:r w:rsidR="009057AE" w:rsidRPr="002967C5">
        <w:rPr>
          <w:rFonts w:ascii="Arial" w:hAnsi="Arial"/>
          <w:i/>
        </w:rPr>
        <w:t xml:space="preserve"> </w:t>
      </w:r>
      <w:r w:rsidR="00E274B5" w:rsidRPr="002967C5">
        <w:rPr>
          <w:rFonts w:ascii="Arial" w:hAnsi="Arial"/>
          <w:i/>
        </w:rPr>
        <w:t>r</w:t>
      </w:r>
      <w:r w:rsidR="009057AE" w:rsidRPr="002967C5">
        <w:rPr>
          <w:rFonts w:ascii="Arial" w:hAnsi="Arial"/>
          <w:i/>
        </w:rPr>
        <w:t>isk tha</w:t>
      </w:r>
      <w:r w:rsidR="00E274B5" w:rsidRPr="002967C5">
        <w:rPr>
          <w:rFonts w:ascii="Arial" w:hAnsi="Arial"/>
          <w:i/>
        </w:rPr>
        <w:t>t a costs</w:t>
      </w:r>
      <w:r w:rsidR="009057AE" w:rsidRPr="002967C5">
        <w:rPr>
          <w:rFonts w:ascii="Arial" w:hAnsi="Arial"/>
          <w:i/>
        </w:rPr>
        <w:t xml:space="preserve"> order </w:t>
      </w:r>
      <w:r w:rsidR="00E274B5" w:rsidRPr="002967C5">
        <w:rPr>
          <w:rFonts w:ascii="Arial" w:hAnsi="Arial"/>
          <w:i/>
        </w:rPr>
        <w:t xml:space="preserve">could be </w:t>
      </w:r>
      <w:r w:rsidR="009057AE" w:rsidRPr="002967C5">
        <w:rPr>
          <w:rFonts w:ascii="Arial" w:hAnsi="Arial"/>
          <w:i/>
        </w:rPr>
        <w:t xml:space="preserve">made against </w:t>
      </w:r>
      <w:r w:rsidR="00E274B5" w:rsidRPr="002967C5">
        <w:rPr>
          <w:rFonts w:ascii="Arial" w:hAnsi="Arial"/>
          <w:i/>
        </w:rPr>
        <w:t xml:space="preserve">the </w:t>
      </w:r>
      <w:r w:rsidR="009057AE" w:rsidRPr="002967C5">
        <w:rPr>
          <w:rFonts w:ascii="Arial" w:hAnsi="Arial"/>
          <w:i/>
        </w:rPr>
        <w:t>occupier</w:t>
      </w:r>
      <w:r w:rsidR="00E274B5" w:rsidRPr="002967C5">
        <w:rPr>
          <w:rFonts w:ascii="Arial" w:hAnsi="Arial"/>
          <w:i/>
        </w:rPr>
        <w:t>.</w:t>
      </w:r>
    </w:p>
    <w:p w:rsidR="006530B2" w:rsidRPr="002967C5" w:rsidRDefault="006530B2" w:rsidP="000A7E81">
      <w:pPr>
        <w:rPr>
          <w:rFonts w:ascii="Arial" w:hAnsi="Arial"/>
        </w:rPr>
      </w:pPr>
    </w:p>
    <w:p w:rsidR="000A7E81" w:rsidRPr="002967C5" w:rsidRDefault="000A7E81" w:rsidP="000A7E81">
      <w:pPr>
        <w:rPr>
          <w:rFonts w:ascii="Arial" w:hAnsi="Arial"/>
        </w:rPr>
      </w:pPr>
      <w:r w:rsidRPr="002967C5">
        <w:rPr>
          <w:rFonts w:ascii="Arial" w:hAnsi="Arial"/>
        </w:rPr>
        <w:t>Community legal centres and the Local Government Association of Queensland objected to the reference to “overhanging branches”.  They argued that the branches should not just overhang, but should also be a nuisance</w:t>
      </w:r>
      <w:r w:rsidR="0076796C" w:rsidRPr="002967C5">
        <w:rPr>
          <w:rFonts w:ascii="Arial" w:hAnsi="Arial"/>
        </w:rPr>
        <w:t xml:space="preserve"> – this is not however required by the current law</w:t>
      </w:r>
      <w:r w:rsidRPr="002967C5">
        <w:rPr>
          <w:rFonts w:ascii="Arial" w:hAnsi="Arial"/>
        </w:rPr>
        <w:t xml:space="preserve">.  Some were concerned about the impact of lopping to the boundary on the health of a tree.  Others were concerned that some </w:t>
      </w:r>
      <w:r w:rsidR="00E274B5" w:rsidRPr="002967C5">
        <w:rPr>
          <w:rFonts w:ascii="Arial" w:hAnsi="Arial"/>
        </w:rPr>
        <w:t>tree keepers</w:t>
      </w:r>
      <w:r w:rsidRPr="002967C5">
        <w:rPr>
          <w:rFonts w:ascii="Arial" w:hAnsi="Arial"/>
        </w:rPr>
        <w:t xml:space="preserve"> would remove trees in order to prevent an ongoing financial obligation to prune to the boundary.</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Most community submissions vigorously supported the provisions relating to overhanging branches.</w:t>
      </w:r>
    </w:p>
    <w:p w:rsidR="000A7E81" w:rsidRPr="002967C5" w:rsidRDefault="000A7E81" w:rsidP="000A7E81">
      <w:pPr>
        <w:rPr>
          <w:rFonts w:ascii="Arial" w:hAnsi="Arial"/>
          <w:i/>
        </w:rPr>
      </w:pPr>
    </w:p>
    <w:p w:rsidR="000A7E81" w:rsidRPr="002967C5" w:rsidRDefault="000A7E81" w:rsidP="000A7E81">
      <w:pPr>
        <w:rPr>
          <w:rFonts w:ascii="Arial" w:hAnsi="Arial"/>
          <w:i/>
        </w:rPr>
      </w:pPr>
      <w:r w:rsidRPr="002967C5">
        <w:rPr>
          <w:rFonts w:ascii="Arial" w:hAnsi="Arial"/>
          <w:i/>
        </w:rPr>
        <w:t xml:space="preserve">RESPONSE:  Under the </w:t>
      </w:r>
      <w:r w:rsidR="006530B2" w:rsidRPr="002967C5">
        <w:rPr>
          <w:rFonts w:ascii="Arial" w:hAnsi="Arial"/>
          <w:i/>
        </w:rPr>
        <w:t>common</w:t>
      </w:r>
      <w:r w:rsidRPr="002967C5">
        <w:rPr>
          <w:rFonts w:ascii="Arial" w:hAnsi="Arial"/>
          <w:i/>
        </w:rPr>
        <w:t xml:space="preserve"> law, a neighbour can lop overhanging branches – even if this results in damage to the tree.</w:t>
      </w:r>
      <w:r w:rsidR="00303C77" w:rsidRPr="002967C5">
        <w:rPr>
          <w:rFonts w:ascii="Arial" w:hAnsi="Arial"/>
          <w:i/>
        </w:rPr>
        <w:t xml:space="preserve"> </w:t>
      </w:r>
      <w:r w:rsidRPr="002967C5">
        <w:rPr>
          <w:rFonts w:ascii="Arial" w:hAnsi="Arial"/>
          <w:i/>
        </w:rPr>
        <w:t xml:space="preserve"> The branches are an intrusion </w:t>
      </w:r>
      <w:r w:rsidR="00303C77" w:rsidRPr="002967C5">
        <w:rPr>
          <w:rFonts w:ascii="Arial" w:hAnsi="Arial"/>
          <w:i/>
        </w:rPr>
        <w:t xml:space="preserve">or encroachment </w:t>
      </w:r>
      <w:r w:rsidRPr="002967C5">
        <w:rPr>
          <w:rFonts w:ascii="Arial" w:hAnsi="Arial"/>
          <w:i/>
        </w:rPr>
        <w:t>over their property.  However, they have to pay the costs or undertake the work themselves.  As people grow older, they are less able to attend to this physically or financially.  The tree owners do not have to take any responsibility.  The Bill is intended to make t</w:t>
      </w:r>
      <w:r w:rsidR="006530B2" w:rsidRPr="002967C5">
        <w:rPr>
          <w:rFonts w:ascii="Arial" w:hAnsi="Arial"/>
          <w:i/>
        </w:rPr>
        <w:t>ree keepers</w:t>
      </w:r>
      <w:r w:rsidRPr="002967C5">
        <w:rPr>
          <w:rFonts w:ascii="Arial" w:hAnsi="Arial"/>
          <w:i/>
        </w:rPr>
        <w:t xml:space="preserve"> responsible</w:t>
      </w:r>
      <w:r w:rsidR="006530B2" w:rsidRPr="002967C5">
        <w:rPr>
          <w:rFonts w:ascii="Arial" w:hAnsi="Arial"/>
          <w:i/>
        </w:rPr>
        <w:t xml:space="preserve"> for the trees growing on their land</w:t>
      </w:r>
      <w:r w:rsidRPr="002967C5">
        <w:rPr>
          <w:rFonts w:ascii="Arial" w:hAnsi="Arial"/>
          <w:i/>
        </w:rPr>
        <w:t>.  If the neighbour does not object to the branches, then the notice procedure will not be used.</w:t>
      </w:r>
      <w:r w:rsidR="0076796C" w:rsidRPr="002967C5">
        <w:rPr>
          <w:rFonts w:ascii="Arial" w:hAnsi="Arial"/>
          <w:i/>
        </w:rPr>
        <w:t xml:space="preserve">  The use of the notice system will be more restricted.</w:t>
      </w:r>
    </w:p>
    <w:p w:rsidR="000A7E81" w:rsidRPr="002967C5" w:rsidRDefault="000A7E81" w:rsidP="000A7E81">
      <w:pPr>
        <w:rPr>
          <w:rFonts w:ascii="Arial" w:hAnsi="Arial"/>
          <w:i/>
        </w:rPr>
      </w:pPr>
    </w:p>
    <w:p w:rsidR="000A7E81" w:rsidRPr="002967C5" w:rsidRDefault="000A7E81" w:rsidP="000A7E81">
      <w:pPr>
        <w:rPr>
          <w:rFonts w:ascii="Arial" w:hAnsi="Arial"/>
        </w:rPr>
      </w:pPr>
      <w:r w:rsidRPr="002967C5">
        <w:rPr>
          <w:rFonts w:ascii="Arial" w:hAnsi="Arial"/>
        </w:rPr>
        <w:t>Community legal services and a barrister had concerns about the meaning of “land affected by a tree”.  They were concerned that closer physical proximity should be required.  In particular, they were concerned that the bill uses the term “neighbour”, but does not require physical proximity between the 2 properties.</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 xml:space="preserve">They were also concerned that the threshold test for injury or damage was too low.  </w:t>
      </w:r>
    </w:p>
    <w:p w:rsidR="000A7E81" w:rsidRPr="002967C5" w:rsidRDefault="000A7E81" w:rsidP="000A7E81">
      <w:pPr>
        <w:rPr>
          <w:rFonts w:ascii="Arial" w:hAnsi="Arial"/>
        </w:rPr>
      </w:pPr>
    </w:p>
    <w:p w:rsidR="005E4D12" w:rsidRPr="002967C5" w:rsidRDefault="000A7E81" w:rsidP="000A7E81">
      <w:pPr>
        <w:rPr>
          <w:rFonts w:ascii="Arial" w:hAnsi="Arial"/>
          <w:i/>
        </w:rPr>
      </w:pPr>
      <w:r w:rsidRPr="002967C5">
        <w:rPr>
          <w:rFonts w:ascii="Arial" w:hAnsi="Arial"/>
          <w:i/>
        </w:rPr>
        <w:t xml:space="preserve">RESPONSE:  The meaning of land affected by a tree should be limited to land which touches other </w:t>
      </w:r>
      <w:r w:rsidR="0076796C" w:rsidRPr="002967C5">
        <w:rPr>
          <w:rFonts w:ascii="Arial" w:hAnsi="Arial"/>
          <w:i/>
        </w:rPr>
        <w:t xml:space="preserve">land (and perhaps, </w:t>
      </w:r>
      <w:r w:rsidRPr="002967C5">
        <w:rPr>
          <w:rFonts w:ascii="Arial" w:hAnsi="Arial"/>
          <w:i/>
        </w:rPr>
        <w:t>which was across the road from the land.</w:t>
      </w:r>
      <w:r w:rsidR="0076796C" w:rsidRPr="002967C5">
        <w:rPr>
          <w:rFonts w:ascii="Arial" w:hAnsi="Arial"/>
          <w:i/>
        </w:rPr>
        <w:t>)</w:t>
      </w:r>
      <w:r w:rsidRPr="002967C5">
        <w:rPr>
          <w:rFonts w:ascii="Arial" w:hAnsi="Arial"/>
          <w:i/>
        </w:rPr>
        <w:t xml:space="preserve">  The specific reference to allergic reaction would not be necessary.  It would be appropriate to raise the threshold for injury or damage to “serious”</w:t>
      </w:r>
      <w:r w:rsidR="00303C77" w:rsidRPr="002967C5">
        <w:rPr>
          <w:rFonts w:ascii="Arial" w:hAnsi="Arial"/>
          <w:i/>
        </w:rPr>
        <w:t>.</w:t>
      </w:r>
    </w:p>
    <w:p w:rsidR="005E4D12" w:rsidRPr="002967C5" w:rsidRDefault="005E4D12" w:rsidP="000A7E81">
      <w:pPr>
        <w:rPr>
          <w:rFonts w:ascii="Arial" w:hAnsi="Arial"/>
          <w:i/>
        </w:rPr>
      </w:pPr>
    </w:p>
    <w:p w:rsidR="000A7E81" w:rsidRPr="002967C5" w:rsidRDefault="006530B2" w:rsidP="000A7E81">
      <w:pPr>
        <w:rPr>
          <w:rFonts w:ascii="Arial" w:hAnsi="Arial"/>
          <w:u w:val="single"/>
        </w:rPr>
      </w:pPr>
      <w:r w:rsidRPr="002967C5">
        <w:rPr>
          <w:rFonts w:ascii="Arial" w:hAnsi="Arial"/>
          <w:i/>
        </w:rPr>
        <w:t xml:space="preserve">Clause </w:t>
      </w:r>
      <w:r w:rsidR="005E4D12" w:rsidRPr="002967C5">
        <w:rPr>
          <w:rFonts w:ascii="Arial" w:hAnsi="Arial"/>
          <w:u w:val="single"/>
        </w:rPr>
        <w:t xml:space="preserve">51 </w:t>
      </w:r>
      <w:r w:rsidR="000A7E81" w:rsidRPr="002967C5">
        <w:rPr>
          <w:rFonts w:ascii="Arial" w:hAnsi="Arial"/>
          <w:u w:val="single"/>
        </w:rPr>
        <w:t xml:space="preserve">Meaning of </w:t>
      </w:r>
      <w:r w:rsidR="00303C77" w:rsidRPr="002967C5">
        <w:rPr>
          <w:rFonts w:ascii="Arial" w:hAnsi="Arial"/>
          <w:u w:val="single"/>
        </w:rPr>
        <w:t>‘</w:t>
      </w:r>
      <w:r w:rsidR="000A7E81" w:rsidRPr="002967C5">
        <w:rPr>
          <w:rFonts w:ascii="Arial" w:hAnsi="Arial"/>
          <w:u w:val="single"/>
        </w:rPr>
        <w:t>excluded land</w:t>
      </w:r>
      <w:r w:rsidR="00303C77" w:rsidRPr="002967C5">
        <w:rPr>
          <w:rFonts w:ascii="Arial" w:hAnsi="Arial"/>
          <w:u w:val="single"/>
        </w:rPr>
        <w:t>’</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A private barrister recommended that the meaning of excluded land should also encompass trees planted for a commercial purpose;  trees on a lot zoned “rural” and any tree which is required to be planted or maintained under a local law or court order or condition of a development approval.</w:t>
      </w:r>
    </w:p>
    <w:p w:rsidR="000A7E81" w:rsidRPr="002967C5" w:rsidRDefault="000A7E81" w:rsidP="000A7E81">
      <w:pPr>
        <w:rPr>
          <w:rFonts w:ascii="Arial" w:hAnsi="Arial"/>
          <w:i/>
        </w:rPr>
      </w:pPr>
    </w:p>
    <w:p w:rsidR="000A7E81" w:rsidRPr="002967C5" w:rsidRDefault="000A7E81" w:rsidP="000A7E81">
      <w:pPr>
        <w:rPr>
          <w:rFonts w:ascii="Arial" w:hAnsi="Arial"/>
        </w:rPr>
      </w:pPr>
      <w:r w:rsidRPr="002967C5">
        <w:rPr>
          <w:rFonts w:ascii="Arial" w:hAnsi="Arial"/>
        </w:rPr>
        <w:t>A community legal centre wondered why blocks of 5 hectares were excluded.  A council suggested that blocks of that size should be excluded from the overhanging branches provisions, but subject to the nuisance provisions.</w:t>
      </w:r>
    </w:p>
    <w:p w:rsidR="000A7E81" w:rsidRPr="002967C5" w:rsidRDefault="000A7E81" w:rsidP="000A7E81">
      <w:pPr>
        <w:rPr>
          <w:rFonts w:ascii="Arial" w:hAnsi="Arial"/>
          <w:i/>
        </w:rPr>
      </w:pPr>
    </w:p>
    <w:p w:rsidR="000A7E81" w:rsidRPr="002967C5" w:rsidRDefault="000A7E81" w:rsidP="000A7E81">
      <w:pPr>
        <w:rPr>
          <w:rFonts w:ascii="Arial" w:hAnsi="Arial"/>
          <w:i/>
        </w:rPr>
      </w:pPr>
      <w:r w:rsidRPr="002967C5">
        <w:rPr>
          <w:rFonts w:ascii="Arial" w:hAnsi="Arial"/>
          <w:i/>
        </w:rPr>
        <w:t>R</w:t>
      </w:r>
      <w:r w:rsidR="00BA7E76" w:rsidRPr="002967C5">
        <w:rPr>
          <w:rFonts w:ascii="Arial" w:hAnsi="Arial"/>
          <w:i/>
        </w:rPr>
        <w:t>ESPONSE;</w:t>
      </w:r>
      <w:r w:rsidRPr="002967C5">
        <w:rPr>
          <w:rFonts w:ascii="Arial" w:hAnsi="Arial"/>
          <w:i/>
        </w:rPr>
        <w:t xml:space="preserve">  These suggestions can be considered with the exception of tree which is required to be maintained under a local law, as the Bill is specifically intended to provide independent oversight of vegetation protection orders imposed under local laws.  In </w:t>
      </w:r>
      <w:smartTag w:uri="urn:schemas-microsoft-com:office:smarttags" w:element="place">
        <w:smartTag w:uri="urn:schemas-microsoft-com:office:smarttags" w:element="State">
          <w:r w:rsidRPr="002967C5">
            <w:rPr>
              <w:rFonts w:ascii="Arial" w:hAnsi="Arial"/>
              <w:i/>
            </w:rPr>
            <w:t>New South Wales</w:t>
          </w:r>
        </w:smartTag>
      </w:smartTag>
      <w:r w:rsidRPr="002967C5">
        <w:rPr>
          <w:rFonts w:ascii="Arial" w:hAnsi="Arial"/>
          <w:i/>
        </w:rPr>
        <w:t xml:space="preserve"> the equivalent trees legislation only applies in urban areas, however, the zoning system is consistent throughout that State.  </w:t>
      </w:r>
      <w:r w:rsidR="0076796C" w:rsidRPr="002967C5">
        <w:rPr>
          <w:rFonts w:ascii="Arial" w:hAnsi="Arial"/>
          <w:i/>
        </w:rPr>
        <w:t>The Bill will be restricted to urban areas.</w:t>
      </w:r>
    </w:p>
    <w:p w:rsidR="000A7E81" w:rsidRPr="002967C5" w:rsidRDefault="000A7E81" w:rsidP="000A7E81">
      <w:pPr>
        <w:rPr>
          <w:rFonts w:ascii="Arial" w:hAnsi="Arial"/>
          <w:i/>
        </w:rPr>
      </w:pPr>
    </w:p>
    <w:p w:rsidR="000A7E81" w:rsidRPr="002967C5" w:rsidRDefault="00C368FA" w:rsidP="000A7E81">
      <w:pPr>
        <w:rPr>
          <w:rFonts w:ascii="Arial" w:hAnsi="Arial"/>
          <w:u w:val="single"/>
        </w:rPr>
      </w:pPr>
      <w:r w:rsidRPr="002967C5">
        <w:rPr>
          <w:rFonts w:ascii="Arial" w:hAnsi="Arial"/>
          <w:u w:val="single"/>
        </w:rPr>
        <w:br w:type="page"/>
      </w:r>
      <w:r w:rsidR="006530B2" w:rsidRPr="002967C5">
        <w:rPr>
          <w:rFonts w:ascii="Arial" w:hAnsi="Arial"/>
          <w:u w:val="single"/>
        </w:rPr>
        <w:t xml:space="preserve">Clause </w:t>
      </w:r>
      <w:r w:rsidR="00E54F63" w:rsidRPr="002967C5">
        <w:rPr>
          <w:rFonts w:ascii="Arial" w:hAnsi="Arial"/>
          <w:u w:val="single"/>
        </w:rPr>
        <w:t xml:space="preserve">53 </w:t>
      </w:r>
      <w:r w:rsidR="000A7E81" w:rsidRPr="002967C5">
        <w:rPr>
          <w:rFonts w:ascii="Arial" w:hAnsi="Arial"/>
          <w:u w:val="single"/>
        </w:rPr>
        <w:t>Responsibilities of a tree keeper</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The vast majority of community submissions supported these responsibilities.</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Because of resource issues, some councils objected to being responsible to ensure that branches from their trees did not overhang a neighbour’s land and recommended that they should have more time to comply with the notice.  .</w:t>
      </w:r>
      <w:r w:rsidR="00DD6481" w:rsidRPr="002967C5">
        <w:rPr>
          <w:rFonts w:ascii="Arial" w:hAnsi="Arial"/>
        </w:rPr>
        <w:t xml:space="preserve">  </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Community legal centres were concerned that the intrusion of a branch could be minor, either because the branches were short or very high and that there was no test of reasonableness/nuisance.  Some suggested that the tree keeper would be denied natural justice as there is no mechanism to challenge the obligation to trim to the boundary and were concerned about the impact upon those with less financial resources and the potential for the provisions to be used for bullying.  Some were concerned that tree</w:t>
      </w:r>
      <w:r w:rsidR="00303C77" w:rsidRPr="002967C5">
        <w:rPr>
          <w:rFonts w:ascii="Arial" w:hAnsi="Arial"/>
        </w:rPr>
        <w:t xml:space="preserve"> </w:t>
      </w:r>
      <w:r w:rsidRPr="002967C5">
        <w:rPr>
          <w:rFonts w:ascii="Arial" w:hAnsi="Arial"/>
        </w:rPr>
        <w:t>keepers would remove trees rather than face ongoing trimming costs and that this would affect the amenity of the neighbourhood.</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The Logan Council, the Townsville Community Legal Centre and some individuals thought that shading should be a responsibility.  Some northern councils thought that the potentiality for a tree to cause damage in a cyclone should be discounted by QCAT, that is, that potential for damage should be assessed in ordinary conditions, rather than in extreme weather events.</w:t>
      </w:r>
    </w:p>
    <w:p w:rsidR="000A7E81" w:rsidRPr="002967C5" w:rsidRDefault="000A7E81" w:rsidP="000A7E81">
      <w:pPr>
        <w:rPr>
          <w:rFonts w:ascii="Arial" w:hAnsi="Arial"/>
        </w:rPr>
      </w:pPr>
    </w:p>
    <w:p w:rsidR="00DD6481" w:rsidRPr="002967C5" w:rsidRDefault="000A7E81" w:rsidP="000A7E81">
      <w:pPr>
        <w:rPr>
          <w:rFonts w:ascii="Arial" w:hAnsi="Arial"/>
          <w:i/>
        </w:rPr>
      </w:pPr>
      <w:r w:rsidRPr="002967C5">
        <w:rPr>
          <w:rFonts w:ascii="Arial" w:hAnsi="Arial"/>
          <w:i/>
        </w:rPr>
        <w:t xml:space="preserve">RESPONSE:  In relation to overhanging branches the Bill could be amended so that the  notice to cut could not be used for branches which intrude </w:t>
      </w:r>
      <w:r w:rsidR="00F5097A" w:rsidRPr="002967C5">
        <w:rPr>
          <w:rFonts w:ascii="Arial" w:hAnsi="Arial"/>
          <w:i/>
        </w:rPr>
        <w:t>less than</w:t>
      </w:r>
      <w:r w:rsidRPr="002967C5">
        <w:rPr>
          <w:rFonts w:ascii="Arial" w:hAnsi="Arial"/>
          <w:i/>
        </w:rPr>
        <w:t xml:space="preserve"> </w:t>
      </w:r>
      <w:r w:rsidR="00DD6481" w:rsidRPr="002967C5">
        <w:rPr>
          <w:rFonts w:ascii="Arial" w:hAnsi="Arial"/>
          <w:i/>
        </w:rPr>
        <w:t>50c</w:t>
      </w:r>
      <w:r w:rsidRPr="002967C5">
        <w:rPr>
          <w:rFonts w:ascii="Arial" w:hAnsi="Arial"/>
          <w:i/>
        </w:rPr>
        <w:t xml:space="preserve">m </w:t>
      </w:r>
      <w:r w:rsidR="00F5097A" w:rsidRPr="002967C5">
        <w:rPr>
          <w:rFonts w:ascii="Arial" w:hAnsi="Arial"/>
          <w:i/>
        </w:rPr>
        <w:t>onto the adjoining land</w:t>
      </w:r>
      <w:r w:rsidR="0050161D" w:rsidRPr="002967C5">
        <w:rPr>
          <w:rFonts w:ascii="Arial" w:hAnsi="Arial"/>
          <w:i/>
        </w:rPr>
        <w:t xml:space="preserve"> and are </w:t>
      </w:r>
      <w:r w:rsidR="006530B2" w:rsidRPr="002967C5">
        <w:rPr>
          <w:rFonts w:ascii="Arial" w:hAnsi="Arial"/>
          <w:i/>
        </w:rPr>
        <w:t>no more than 2.5m above the ground</w:t>
      </w:r>
      <w:r w:rsidRPr="002967C5">
        <w:rPr>
          <w:rFonts w:ascii="Arial" w:hAnsi="Arial"/>
          <w:i/>
        </w:rPr>
        <w:t xml:space="preserve">  </w:t>
      </w:r>
      <w:r w:rsidR="006530B2" w:rsidRPr="002967C5">
        <w:rPr>
          <w:rFonts w:ascii="Arial" w:hAnsi="Arial"/>
          <w:i/>
        </w:rPr>
        <w:t>W</w:t>
      </w:r>
      <w:r w:rsidR="00F5097A" w:rsidRPr="002967C5">
        <w:rPr>
          <w:rFonts w:ascii="Arial" w:hAnsi="Arial"/>
          <w:i/>
        </w:rPr>
        <w:t>here</w:t>
      </w:r>
      <w:r w:rsidRPr="002967C5">
        <w:rPr>
          <w:rFonts w:ascii="Arial" w:hAnsi="Arial"/>
          <w:i/>
        </w:rPr>
        <w:t xml:space="preserve"> branches </w:t>
      </w:r>
      <w:r w:rsidR="0050161D" w:rsidRPr="002967C5">
        <w:rPr>
          <w:rFonts w:ascii="Arial" w:hAnsi="Arial"/>
          <w:i/>
        </w:rPr>
        <w:t>are</w:t>
      </w:r>
      <w:r w:rsidRPr="002967C5">
        <w:rPr>
          <w:rFonts w:ascii="Arial" w:hAnsi="Arial"/>
          <w:i/>
        </w:rPr>
        <w:t xml:space="preserve"> so high that they could not impact on the neighbour the procedures for nuisance could be used.  It would also be appropriate to limit </w:t>
      </w:r>
      <w:r w:rsidR="0050161D" w:rsidRPr="002967C5">
        <w:rPr>
          <w:rFonts w:ascii="Arial" w:hAnsi="Arial"/>
          <w:i/>
        </w:rPr>
        <w:t>the amount that can be recovered to $</w:t>
      </w:r>
      <w:r w:rsidR="00DD6481" w:rsidRPr="002967C5">
        <w:rPr>
          <w:rFonts w:ascii="Arial" w:hAnsi="Arial"/>
          <w:i/>
        </w:rPr>
        <w:t>3</w:t>
      </w:r>
      <w:r w:rsidR="0050161D" w:rsidRPr="002967C5">
        <w:rPr>
          <w:rFonts w:ascii="Arial" w:hAnsi="Arial"/>
          <w:i/>
        </w:rPr>
        <w:t xml:space="preserve">00.00 per annum and limit </w:t>
      </w:r>
      <w:r w:rsidRPr="002967C5">
        <w:rPr>
          <w:rFonts w:ascii="Arial" w:hAnsi="Arial"/>
          <w:i/>
        </w:rPr>
        <w:t xml:space="preserve">the use of the notice to once a year.  </w:t>
      </w:r>
    </w:p>
    <w:p w:rsidR="0076796C" w:rsidRPr="002967C5" w:rsidRDefault="0076796C" w:rsidP="000A7E81">
      <w:pPr>
        <w:rPr>
          <w:rFonts w:ascii="Arial" w:hAnsi="Arial"/>
          <w:i/>
        </w:rPr>
      </w:pPr>
    </w:p>
    <w:p w:rsidR="00DD6481" w:rsidRPr="002967C5" w:rsidRDefault="00DD6481" w:rsidP="000A7E81">
      <w:pPr>
        <w:rPr>
          <w:rFonts w:ascii="Arial" w:hAnsi="Arial"/>
          <w:i/>
        </w:rPr>
      </w:pPr>
      <w:r w:rsidRPr="002967C5">
        <w:rPr>
          <w:rFonts w:ascii="Arial" w:hAnsi="Arial"/>
          <w:i/>
        </w:rPr>
        <w:t>It is proposed to exclude footpaths.</w:t>
      </w:r>
    </w:p>
    <w:p w:rsidR="0050161D" w:rsidRPr="002967C5" w:rsidRDefault="0050161D" w:rsidP="000A7E81">
      <w:pPr>
        <w:rPr>
          <w:rFonts w:ascii="Arial" w:hAnsi="Arial"/>
          <w:i/>
        </w:rPr>
      </w:pPr>
    </w:p>
    <w:p w:rsidR="000A7E81" w:rsidRPr="002967C5" w:rsidRDefault="006530B2" w:rsidP="000A7E81">
      <w:pPr>
        <w:rPr>
          <w:rFonts w:ascii="Arial" w:hAnsi="Arial"/>
          <w:u w:val="single"/>
        </w:rPr>
      </w:pPr>
      <w:r w:rsidRPr="002967C5">
        <w:rPr>
          <w:rFonts w:ascii="Arial" w:hAnsi="Arial"/>
          <w:u w:val="single"/>
        </w:rPr>
        <w:t xml:space="preserve">Clause </w:t>
      </w:r>
      <w:r w:rsidR="00E54F63" w:rsidRPr="002967C5">
        <w:rPr>
          <w:rFonts w:ascii="Arial" w:hAnsi="Arial"/>
          <w:u w:val="single"/>
        </w:rPr>
        <w:t xml:space="preserve">55 </w:t>
      </w:r>
      <w:r w:rsidR="000A7E81" w:rsidRPr="002967C5">
        <w:rPr>
          <w:rFonts w:ascii="Arial" w:hAnsi="Arial"/>
          <w:u w:val="single"/>
        </w:rPr>
        <w:t>Common law right of abatement</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The majority of community submissions supported the change to the right of abatement, which gives neighbours a choice whether to return lopped branches/fruit to the tree</w:t>
      </w:r>
      <w:r w:rsidR="00303C77" w:rsidRPr="002967C5">
        <w:rPr>
          <w:rFonts w:ascii="Arial" w:hAnsi="Arial"/>
        </w:rPr>
        <w:t xml:space="preserve"> </w:t>
      </w:r>
      <w:r w:rsidRPr="002967C5">
        <w:rPr>
          <w:rFonts w:ascii="Arial" w:hAnsi="Arial"/>
        </w:rPr>
        <w:t>keeper.  Some community members wanted all responsibilities to be placed upon the tree</w:t>
      </w:r>
      <w:r w:rsidR="00303C77" w:rsidRPr="002967C5">
        <w:rPr>
          <w:rFonts w:ascii="Arial" w:hAnsi="Arial"/>
        </w:rPr>
        <w:t xml:space="preserve"> </w:t>
      </w:r>
      <w:r w:rsidRPr="002967C5">
        <w:rPr>
          <w:rFonts w:ascii="Arial" w:hAnsi="Arial"/>
        </w:rPr>
        <w:t xml:space="preserve">keeper.  </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 xml:space="preserve">A private barrister and some community legal centres preferred the common law.  The Caxton Legal </w:t>
      </w:r>
      <w:r w:rsidR="00E54F63" w:rsidRPr="002967C5">
        <w:rPr>
          <w:rFonts w:ascii="Arial" w:hAnsi="Arial"/>
        </w:rPr>
        <w:t>Centre</w:t>
      </w:r>
      <w:r w:rsidRPr="002967C5">
        <w:rPr>
          <w:rFonts w:ascii="Arial" w:hAnsi="Arial"/>
        </w:rPr>
        <w:t xml:space="preserve"> suggested that if a neighbour intended to rely on self-abatement that they should first give notice to the tree</w:t>
      </w:r>
      <w:r w:rsidR="00303C77" w:rsidRPr="002967C5">
        <w:rPr>
          <w:rFonts w:ascii="Arial" w:hAnsi="Arial"/>
        </w:rPr>
        <w:t xml:space="preserve"> </w:t>
      </w:r>
      <w:r w:rsidRPr="002967C5">
        <w:rPr>
          <w:rFonts w:ascii="Arial" w:hAnsi="Arial"/>
        </w:rPr>
        <w:t>keeper</w:t>
      </w:r>
      <w:r w:rsidR="00E54F63" w:rsidRPr="002967C5">
        <w:rPr>
          <w:rFonts w:ascii="Arial" w:hAnsi="Arial"/>
        </w:rPr>
        <w:t xml:space="preserve"> and that it need</w:t>
      </w:r>
      <w:r w:rsidR="00A049C5" w:rsidRPr="002967C5">
        <w:rPr>
          <w:rFonts w:ascii="Arial" w:hAnsi="Arial"/>
        </w:rPr>
        <w:t>ed</w:t>
      </w:r>
      <w:r w:rsidR="00E54F63" w:rsidRPr="002967C5">
        <w:rPr>
          <w:rFonts w:ascii="Arial" w:hAnsi="Arial"/>
        </w:rPr>
        <w:t xml:space="preserve"> to be made clear that a neighbour cannot cut branches or roots beyond the fence line</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RESPONSE:  The right of abatement will be amended as proposed in the clause, but a provision for advance notice</w:t>
      </w:r>
      <w:r w:rsidR="00A049C5" w:rsidRPr="002967C5">
        <w:rPr>
          <w:rFonts w:ascii="Arial" w:hAnsi="Arial"/>
          <w:i/>
        </w:rPr>
        <w:t xml:space="preserve"> and additional notes</w:t>
      </w:r>
      <w:r w:rsidRPr="002967C5">
        <w:rPr>
          <w:rFonts w:ascii="Arial" w:hAnsi="Arial"/>
          <w:i/>
        </w:rPr>
        <w:t xml:space="preserve"> could be included.</w:t>
      </w:r>
    </w:p>
    <w:p w:rsidR="000A7E81" w:rsidRPr="002967C5" w:rsidRDefault="000A7E81" w:rsidP="000A7E81">
      <w:pPr>
        <w:rPr>
          <w:rFonts w:ascii="Arial" w:hAnsi="Arial"/>
          <w:i/>
        </w:rPr>
      </w:pPr>
    </w:p>
    <w:p w:rsidR="000A7E81" w:rsidRPr="002967C5" w:rsidRDefault="000A7E81" w:rsidP="000A7E81">
      <w:pPr>
        <w:rPr>
          <w:rFonts w:ascii="Arial" w:hAnsi="Arial"/>
          <w:u w:val="single"/>
        </w:rPr>
      </w:pPr>
      <w:r w:rsidRPr="002967C5">
        <w:rPr>
          <w:rFonts w:ascii="Arial" w:hAnsi="Arial"/>
          <w:u w:val="single"/>
        </w:rPr>
        <w:t>Part 5 Resolution of particular issue about overhanging branches</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The majority of submissions from the community supported the proposed notice system for overhanging branches, as did Logan Council</w:t>
      </w:r>
      <w:r w:rsidR="006530B2" w:rsidRPr="002967C5">
        <w:rPr>
          <w:rFonts w:ascii="Arial" w:hAnsi="Arial"/>
        </w:rPr>
        <w:t xml:space="preserve"> which is one of the few local council with local laws dealing with tree disputes between neighbours.  </w:t>
      </w:r>
      <w:r w:rsidRPr="002967C5">
        <w:rPr>
          <w:rFonts w:ascii="Arial" w:hAnsi="Arial"/>
        </w:rPr>
        <w:t>Some community members were dissatisfied as the tree</w:t>
      </w:r>
      <w:r w:rsidR="00303C77" w:rsidRPr="002967C5">
        <w:rPr>
          <w:rFonts w:ascii="Arial" w:hAnsi="Arial"/>
        </w:rPr>
        <w:t xml:space="preserve"> </w:t>
      </w:r>
      <w:r w:rsidRPr="002967C5">
        <w:rPr>
          <w:rFonts w:ascii="Arial" w:hAnsi="Arial"/>
        </w:rPr>
        <w:t>keeper was not compelled to trim the branches from the tree</w:t>
      </w:r>
      <w:r w:rsidR="00303C77" w:rsidRPr="002967C5">
        <w:rPr>
          <w:rFonts w:ascii="Arial" w:hAnsi="Arial"/>
        </w:rPr>
        <w:t xml:space="preserve"> </w:t>
      </w:r>
      <w:r w:rsidRPr="002967C5">
        <w:rPr>
          <w:rFonts w:ascii="Arial" w:hAnsi="Arial"/>
        </w:rPr>
        <w:t>keeper’s land.</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The BCC suggested that it should be made clear that this process cannot be used when a vegetation protection order is in place.</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As mentioned above, the Community Legal Services and a private barrister were concerned about the notice provisions.  Some changes have been recommended above.</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The Queensland Law Society thought that the owner should have a statutory indemnity from liability where a person entered their land under these provisions.</w:t>
      </w:r>
    </w:p>
    <w:p w:rsidR="000A7E81" w:rsidRPr="002967C5" w:rsidRDefault="000A7E81" w:rsidP="000A7E81">
      <w:pPr>
        <w:rPr>
          <w:rFonts w:ascii="Arial" w:hAnsi="Arial"/>
        </w:rPr>
      </w:pPr>
    </w:p>
    <w:p w:rsidR="000A7E81" w:rsidRPr="002967C5" w:rsidRDefault="00C368FA" w:rsidP="000A7E81">
      <w:pPr>
        <w:rPr>
          <w:rFonts w:ascii="Arial" w:hAnsi="Arial"/>
          <w:i/>
        </w:rPr>
      </w:pPr>
      <w:r w:rsidRPr="002967C5">
        <w:rPr>
          <w:rFonts w:ascii="Arial" w:hAnsi="Arial"/>
          <w:i/>
        </w:rPr>
        <w:t>RE</w:t>
      </w:r>
      <w:r w:rsidR="000A7E81" w:rsidRPr="002967C5">
        <w:rPr>
          <w:rFonts w:ascii="Arial" w:hAnsi="Arial"/>
          <w:i/>
        </w:rPr>
        <w:t>SPONSE:  The Bill should be amended to clarify that the notice provisions do not apply when a tree is subject to a vegetation protection order.  Some changes to the notice system have been recommended above.  A land owner’s indemnity from liability could be included in the Bill.</w:t>
      </w:r>
    </w:p>
    <w:p w:rsidR="00586C57" w:rsidRPr="002967C5" w:rsidRDefault="00586C57" w:rsidP="000A7E81">
      <w:pPr>
        <w:rPr>
          <w:rFonts w:ascii="Arial" w:hAnsi="Arial"/>
          <w:i/>
        </w:rPr>
      </w:pPr>
    </w:p>
    <w:p w:rsidR="00586C57" w:rsidRPr="002967C5" w:rsidRDefault="00586C57" w:rsidP="00586C57">
      <w:pPr>
        <w:rPr>
          <w:rFonts w:ascii="Arial" w:hAnsi="Arial"/>
          <w:u w:val="single"/>
        </w:rPr>
      </w:pPr>
      <w:r w:rsidRPr="002967C5">
        <w:rPr>
          <w:rFonts w:ascii="Arial" w:hAnsi="Arial"/>
          <w:u w:val="single"/>
        </w:rPr>
        <w:t>Hardship cases</w:t>
      </w:r>
    </w:p>
    <w:p w:rsidR="00586C57" w:rsidRPr="002967C5" w:rsidRDefault="00586C57" w:rsidP="00586C57">
      <w:pPr>
        <w:rPr>
          <w:rFonts w:ascii="Arial" w:hAnsi="Arial"/>
        </w:rPr>
      </w:pPr>
      <w:r w:rsidRPr="002967C5">
        <w:rPr>
          <w:rFonts w:ascii="Arial" w:hAnsi="Arial"/>
        </w:rPr>
        <w:t>Caxton Legal Centre submitted that the new tree laws will impact on elderly people in a disproportionate and discriminatory fashion and that the ongoing cost of tree-lopping is likely to cause these people great hardship.  Conversely, elderly people reported throughout the review that they could no longer pay for the lopping/pruning of their neighbour’s trees or the ongoing cost to repair damage to their roof, gutters, drains, sewerage pipes and concrete driveways and paths the cost of which they had had to meet without any financial assistance from the tree-keeper.</w:t>
      </w:r>
    </w:p>
    <w:p w:rsidR="00586C57" w:rsidRPr="002967C5" w:rsidRDefault="00586C57" w:rsidP="00586C57">
      <w:pPr>
        <w:rPr>
          <w:rFonts w:ascii="Arial" w:hAnsi="Arial"/>
        </w:rPr>
      </w:pPr>
    </w:p>
    <w:p w:rsidR="00586C57" w:rsidRPr="002967C5" w:rsidRDefault="00586C57" w:rsidP="00586C57">
      <w:pPr>
        <w:rPr>
          <w:rFonts w:ascii="Arial" w:hAnsi="Arial"/>
          <w:i/>
        </w:rPr>
      </w:pPr>
      <w:r w:rsidRPr="002967C5">
        <w:rPr>
          <w:rFonts w:ascii="Arial" w:hAnsi="Arial"/>
          <w:i/>
        </w:rPr>
        <w:t>RESPONSE: The Bill will address the concerns of Caxton Legal Centre about hardship cases involving  low income tree-keepers whilst at the same time balancing the rights of neighbours troubled by nuisance trees or overhanging branches.</w:t>
      </w:r>
    </w:p>
    <w:p w:rsidR="00C550FC" w:rsidRPr="002967C5" w:rsidRDefault="00C550FC" w:rsidP="00586C57">
      <w:pPr>
        <w:rPr>
          <w:rFonts w:ascii="Arial" w:hAnsi="Arial"/>
          <w:i/>
        </w:rPr>
      </w:pPr>
    </w:p>
    <w:p w:rsidR="00C550FC" w:rsidRPr="002967C5" w:rsidRDefault="00C550FC" w:rsidP="00C550FC">
      <w:pPr>
        <w:rPr>
          <w:rFonts w:ascii="Arial" w:hAnsi="Arial" w:cs="Arial"/>
        </w:rPr>
      </w:pPr>
      <w:r w:rsidRPr="002967C5">
        <w:rPr>
          <w:rFonts w:ascii="Arial" w:hAnsi="Arial"/>
          <w:u w:val="single"/>
        </w:rPr>
        <w:t>Clause 58  Notice for overhanging branches</w:t>
      </w:r>
      <w:r w:rsidRPr="002967C5">
        <w:rPr>
          <w:rFonts w:ascii="Arial" w:hAnsi="Arial"/>
        </w:rPr>
        <w:t xml:space="preserve">:  The issue of liability and indemnity </w:t>
      </w:r>
      <w:r w:rsidRPr="002967C5">
        <w:rPr>
          <w:rFonts w:ascii="Arial" w:hAnsi="Arial" w:cs="Arial"/>
        </w:rPr>
        <w:t>was raised by the Queensland Law Society (QLS) which expressed concern that there is no limitation of liability afforded to the neighbour in relation to the tree-keeper or their contractors entering the neighbour’s property</w:t>
      </w:r>
      <w:r w:rsidR="00D34BA9" w:rsidRPr="002967C5">
        <w:rPr>
          <w:rFonts w:ascii="Arial" w:hAnsi="Arial" w:cs="Arial"/>
        </w:rPr>
        <w:t xml:space="preserve">.  QLS </w:t>
      </w:r>
      <w:r w:rsidRPr="002967C5">
        <w:rPr>
          <w:rFonts w:ascii="Arial" w:hAnsi="Arial" w:cs="Arial"/>
        </w:rPr>
        <w:t xml:space="preserve">suggested that Clauses 58 (Notice for overhanging branches) and Clause 60 (Resolution by  neighbour) reflect either that a tree-keeper or contractor enters an owner’s land at their own risk or that a tree-keeper/contractor who enters an owner’s land to carry out work indemnifies the owner against any damage or personal injury that occurs on the owner’s land.  </w:t>
      </w:r>
    </w:p>
    <w:p w:rsidR="00C550FC" w:rsidRPr="002967C5" w:rsidRDefault="00C550FC" w:rsidP="00C550FC">
      <w:pPr>
        <w:rPr>
          <w:rFonts w:ascii="Arial" w:hAnsi="Arial" w:cs="Arial"/>
          <w:u w:val="single"/>
        </w:rPr>
      </w:pPr>
    </w:p>
    <w:p w:rsidR="000A7E81" w:rsidRPr="002967C5" w:rsidRDefault="00C550FC" w:rsidP="000A7E81">
      <w:pPr>
        <w:rPr>
          <w:rFonts w:ascii="Arial" w:hAnsi="Arial"/>
          <w:b/>
          <w:u w:val="single"/>
        </w:rPr>
      </w:pPr>
      <w:r w:rsidRPr="002967C5">
        <w:rPr>
          <w:rFonts w:ascii="Arial" w:hAnsi="Arial" w:cs="Arial"/>
          <w:i/>
        </w:rPr>
        <w:t>R</w:t>
      </w:r>
      <w:r w:rsidR="00D34BA9" w:rsidRPr="002967C5">
        <w:rPr>
          <w:rFonts w:ascii="Arial" w:hAnsi="Arial" w:cs="Arial"/>
          <w:i/>
        </w:rPr>
        <w:t>ESPONSE</w:t>
      </w:r>
      <w:r w:rsidR="008B47C9" w:rsidRPr="002967C5">
        <w:rPr>
          <w:rFonts w:ascii="Arial" w:hAnsi="Arial" w:cs="Arial"/>
          <w:i/>
        </w:rPr>
        <w:t>:</w:t>
      </w:r>
      <w:r w:rsidRPr="002967C5">
        <w:rPr>
          <w:rFonts w:ascii="Arial" w:hAnsi="Arial" w:cs="Arial"/>
          <w:i/>
        </w:rPr>
        <w:t xml:space="preserve">  This issue was considered during the drafting of the Bill.  A footnote to Clause 58 (2)(b) reminds neighbours and tree-keepers to consider liability and</w:t>
      </w:r>
      <w:r w:rsidRPr="002967C5">
        <w:rPr>
          <w:i/>
        </w:rPr>
        <w:t xml:space="preserve"> </w:t>
      </w:r>
      <w:r w:rsidRPr="002967C5">
        <w:rPr>
          <w:rFonts w:ascii="Arial" w:hAnsi="Arial" w:cs="Arial"/>
          <w:i/>
        </w:rPr>
        <w:t xml:space="preserve">insurance implications when engaging contractors and giving permission to enter land for the purpose of carrying out work on the tree.  It is recommended that the footnote alerting neighbours to consider </w:t>
      </w:r>
      <w:r w:rsidR="001B3C73" w:rsidRPr="002967C5">
        <w:rPr>
          <w:rFonts w:ascii="Arial" w:hAnsi="Arial" w:cs="Arial"/>
          <w:i/>
        </w:rPr>
        <w:t>liability</w:t>
      </w:r>
      <w:r w:rsidRPr="002967C5">
        <w:rPr>
          <w:rFonts w:ascii="Arial" w:hAnsi="Arial" w:cs="Arial"/>
          <w:i/>
        </w:rPr>
        <w:t xml:space="preserve"> implications should suffice. </w:t>
      </w:r>
    </w:p>
    <w:p w:rsidR="000A7E81" w:rsidRPr="002967C5" w:rsidRDefault="000A7E81" w:rsidP="000A7E81">
      <w:pPr>
        <w:rPr>
          <w:rFonts w:ascii="Arial" w:hAnsi="Arial"/>
          <w:u w:val="single"/>
        </w:rPr>
      </w:pPr>
    </w:p>
    <w:p w:rsidR="000A7E81" w:rsidRPr="002967C5" w:rsidRDefault="001F1523"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62 Overview</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The BCC recommended that the Bill should make clear that where a council  has administrative processes to deal with a complaint about a tree, that these should be exhausted before an application is made to QCAT.</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i/>
        </w:rPr>
        <w:t>RESPONSE:  The Bill should be amended to ensure that council’s processes for dealing with a tree are fully used before a complaint is brought to QCAT</w:t>
      </w:r>
      <w:r w:rsidRPr="002967C5">
        <w:rPr>
          <w:rFonts w:ascii="Arial" w:hAnsi="Arial"/>
        </w:rPr>
        <w:t>.</w:t>
      </w:r>
    </w:p>
    <w:p w:rsidR="000A7E81" w:rsidRPr="002967C5" w:rsidRDefault="000A7E81" w:rsidP="000A7E81">
      <w:pPr>
        <w:rPr>
          <w:rFonts w:ascii="Arial" w:hAnsi="Arial"/>
        </w:rPr>
      </w:pPr>
    </w:p>
    <w:p w:rsidR="000A7E81" w:rsidRPr="002967C5" w:rsidRDefault="001F1523"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63 Jurisdiction</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Members of the community generally approved the protection of a previously existing view.</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 xml:space="preserve">A barrister, some community members and the BCC did not agree that light or a view should be protected.  The BCC </w:t>
      </w:r>
      <w:r w:rsidR="00A049C5" w:rsidRPr="002967C5">
        <w:rPr>
          <w:rFonts w:ascii="Arial" w:hAnsi="Arial"/>
        </w:rPr>
        <w:t xml:space="preserve">and Cairns Regional Council </w:t>
      </w:r>
      <w:r w:rsidRPr="002967C5">
        <w:rPr>
          <w:rFonts w:ascii="Arial" w:hAnsi="Arial"/>
        </w:rPr>
        <w:t>has sought re</w:t>
      </w:r>
      <w:r w:rsidR="00A049C5" w:rsidRPr="002967C5">
        <w:rPr>
          <w:rFonts w:ascii="Arial" w:hAnsi="Arial"/>
        </w:rPr>
        <w:t>-</w:t>
      </w:r>
      <w:r w:rsidRPr="002967C5">
        <w:rPr>
          <w:rFonts w:ascii="Arial" w:hAnsi="Arial"/>
        </w:rPr>
        <w:t>vegetation along waterways</w:t>
      </w:r>
      <w:r w:rsidR="00A049C5" w:rsidRPr="002967C5">
        <w:rPr>
          <w:rFonts w:ascii="Arial" w:hAnsi="Arial"/>
        </w:rPr>
        <w:t xml:space="preserve"> and foreshores</w:t>
      </w:r>
      <w:r w:rsidRPr="002967C5">
        <w:rPr>
          <w:rFonts w:ascii="Arial" w:hAnsi="Arial"/>
        </w:rPr>
        <w:t>, which can be inconsistent with the protection of a view. The BCC suggested that if the provisions were to extend to a view, then high evidentiary standards and limited remedies, based upon recent NSW amendments</w:t>
      </w:r>
      <w:r w:rsidR="00A049C5" w:rsidRPr="002967C5">
        <w:rPr>
          <w:rFonts w:ascii="Arial" w:hAnsi="Arial"/>
        </w:rPr>
        <w:t xml:space="preserve"> should be included</w:t>
      </w:r>
      <w:r w:rsidRPr="002967C5">
        <w:rPr>
          <w:rFonts w:ascii="Arial" w:hAnsi="Arial"/>
        </w:rPr>
        <w:t>.  The NSW legislation is limited to hedges.</w:t>
      </w:r>
      <w:r w:rsidR="00A049C5" w:rsidRPr="002967C5">
        <w:rPr>
          <w:rFonts w:ascii="Arial" w:hAnsi="Arial"/>
        </w:rPr>
        <w:t xml:space="preserve">  Cairns Regional Council submitted that the Bill be revised to allow for re-vegetation of damaged or degraded areas to continue, notwithstanding the potential impact the vegetation may have on views.</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i/>
        </w:rPr>
        <w:t>RESPONSE:  The provisions for light and a view can be recast to reflect the stricter requirements of recent NSW amendments</w:t>
      </w:r>
      <w:r w:rsidR="00A049C5" w:rsidRPr="002967C5">
        <w:rPr>
          <w:rFonts w:ascii="Arial" w:hAnsi="Arial"/>
          <w:i/>
        </w:rPr>
        <w:t xml:space="preserve"> and </w:t>
      </w:r>
      <w:r w:rsidR="0076796C" w:rsidRPr="002967C5">
        <w:rPr>
          <w:rFonts w:ascii="Arial" w:hAnsi="Arial"/>
          <w:i/>
        </w:rPr>
        <w:t xml:space="preserve">to give primacy to </w:t>
      </w:r>
      <w:r w:rsidR="00A049C5" w:rsidRPr="002967C5">
        <w:rPr>
          <w:rFonts w:ascii="Arial" w:hAnsi="Arial"/>
          <w:i/>
        </w:rPr>
        <w:t xml:space="preserve">the concerns about re-vegetation due to degradation.  </w:t>
      </w:r>
      <w:r w:rsidRPr="002967C5">
        <w:rPr>
          <w:rFonts w:ascii="Arial" w:hAnsi="Arial"/>
          <w:i/>
        </w:rPr>
        <w:t xml:space="preserve"> </w:t>
      </w:r>
      <w:r w:rsidR="000C5D8A" w:rsidRPr="002967C5">
        <w:rPr>
          <w:rFonts w:ascii="Arial" w:hAnsi="Arial"/>
          <w:i/>
        </w:rPr>
        <w:t>NSW amendments apply to hedges over 2.5m and trees. T</w:t>
      </w:r>
      <w:r w:rsidRPr="002967C5">
        <w:rPr>
          <w:rFonts w:ascii="Arial" w:hAnsi="Arial"/>
          <w:i/>
        </w:rPr>
        <w:t>he Bill wil</w:t>
      </w:r>
      <w:r w:rsidR="000C5D8A" w:rsidRPr="002967C5">
        <w:rPr>
          <w:rFonts w:ascii="Arial" w:hAnsi="Arial"/>
          <w:i/>
        </w:rPr>
        <w:t>l apply to trees.</w:t>
      </w:r>
    </w:p>
    <w:p w:rsidR="000A7E81" w:rsidRPr="002967C5" w:rsidRDefault="000A7E81" w:rsidP="000A7E81">
      <w:pPr>
        <w:rPr>
          <w:rFonts w:ascii="Arial" w:hAnsi="Arial"/>
        </w:rPr>
      </w:pPr>
    </w:p>
    <w:p w:rsidR="000A7E81" w:rsidRPr="002967C5" w:rsidRDefault="001F1523"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67 Requirements before order may be made</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 xml:space="preserve">The BCC stressed the value of having members with expertise appointed to QCAT and argued that the expertise and reputation of the arborist members of the </w:t>
      </w:r>
      <w:smartTag w:uri="urn:schemas-microsoft-com:office:smarttags" w:element="place">
        <w:smartTag w:uri="urn:schemas-microsoft-com:office:smarttags" w:element="PlaceName">
          <w:r w:rsidRPr="002967C5">
            <w:rPr>
              <w:rFonts w:ascii="Arial" w:hAnsi="Arial"/>
            </w:rPr>
            <w:t>NSW</w:t>
          </w:r>
        </w:smartTag>
        <w:r w:rsidRPr="002967C5">
          <w:rPr>
            <w:rFonts w:ascii="Arial" w:hAnsi="Arial"/>
          </w:rPr>
          <w:t xml:space="preserve"> </w:t>
        </w:r>
        <w:smartTag w:uri="urn:schemas-microsoft-com:office:smarttags" w:element="PlaceType">
          <w:r w:rsidRPr="002967C5">
            <w:rPr>
              <w:rFonts w:ascii="Arial" w:hAnsi="Arial"/>
            </w:rPr>
            <w:t>Land</w:t>
          </w:r>
        </w:smartTag>
      </w:smartTag>
      <w:r w:rsidRPr="002967C5">
        <w:rPr>
          <w:rFonts w:ascii="Arial" w:hAnsi="Arial"/>
        </w:rPr>
        <w:t xml:space="preserve"> and </w:t>
      </w:r>
      <w:smartTag w:uri="urn:schemas-microsoft-com:office:smarttags" w:element="Street">
        <w:smartTag w:uri="urn:schemas-microsoft-com:office:smarttags" w:element="address">
          <w:r w:rsidRPr="002967C5">
            <w:rPr>
              <w:rFonts w:ascii="Arial" w:hAnsi="Arial"/>
            </w:rPr>
            <w:t>Environment Court</w:t>
          </w:r>
        </w:smartTag>
      </w:smartTag>
      <w:r w:rsidRPr="002967C5">
        <w:rPr>
          <w:rFonts w:ascii="Arial" w:hAnsi="Arial"/>
        </w:rPr>
        <w:t xml:space="preserve"> had been a huge factor in its success.</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Submissions recommended that other factors should be taken into account, including planning schemes, the value of a tree and the means of the neighbour/tree</w:t>
      </w:r>
      <w:r w:rsidR="00303C77" w:rsidRPr="002967C5">
        <w:rPr>
          <w:rFonts w:ascii="Arial" w:hAnsi="Arial"/>
        </w:rPr>
        <w:t xml:space="preserve"> </w:t>
      </w:r>
      <w:r w:rsidRPr="002967C5">
        <w:rPr>
          <w:rFonts w:ascii="Arial" w:hAnsi="Arial"/>
        </w:rPr>
        <w:t>keeper or whether there was an impending sale.</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A barrister suggested that the Bill “further confuses an already overly complex area of law”.</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i/>
        </w:rPr>
        <w:t>RESPONSE:  Factors such as planning schemes, the value of a tree, an impending sale and the parties’ means can be included in the Bill</w:t>
      </w:r>
      <w:r w:rsidRPr="002967C5">
        <w:rPr>
          <w:rFonts w:ascii="Arial" w:hAnsi="Arial"/>
        </w:rPr>
        <w:t>.</w:t>
      </w:r>
    </w:p>
    <w:p w:rsidR="000A7E81" w:rsidRPr="002967C5" w:rsidRDefault="000A7E81" w:rsidP="000A7E81">
      <w:pPr>
        <w:rPr>
          <w:rFonts w:ascii="Arial" w:hAnsi="Arial"/>
        </w:rPr>
      </w:pPr>
    </w:p>
    <w:p w:rsidR="000A7E81" w:rsidRPr="002967C5" w:rsidRDefault="001F1523" w:rsidP="000A7E81">
      <w:pPr>
        <w:rPr>
          <w:rFonts w:ascii="Arial" w:hAnsi="Arial"/>
          <w:u w:val="single"/>
        </w:rPr>
      </w:pPr>
      <w:r w:rsidRPr="002967C5">
        <w:rPr>
          <w:rFonts w:ascii="Arial" w:hAnsi="Arial"/>
          <w:u w:val="single"/>
        </w:rPr>
        <w:t xml:space="preserve">Clause </w:t>
      </w:r>
      <w:r w:rsidR="000A7E81" w:rsidRPr="002967C5">
        <w:rPr>
          <w:rFonts w:ascii="Arial" w:hAnsi="Arial"/>
          <w:u w:val="single"/>
        </w:rPr>
        <w:t>68 Orders QCAT may make</w:t>
      </w:r>
    </w:p>
    <w:p w:rsidR="000A7E81" w:rsidRPr="002967C5" w:rsidRDefault="000A7E81" w:rsidP="000A7E81">
      <w:pPr>
        <w:rPr>
          <w:rFonts w:ascii="Arial" w:hAnsi="Arial"/>
        </w:rPr>
      </w:pPr>
    </w:p>
    <w:p w:rsidR="000A7E81" w:rsidRPr="002967C5" w:rsidRDefault="000A7E81" w:rsidP="00F92B50">
      <w:pPr>
        <w:rPr>
          <w:rFonts w:ascii="Arial" w:hAnsi="Arial"/>
        </w:rPr>
      </w:pPr>
      <w:r w:rsidRPr="002967C5">
        <w:rPr>
          <w:rFonts w:ascii="Arial" w:hAnsi="Arial"/>
        </w:rPr>
        <w:t>Many submissions noted that expert evidence will be important and that this could be beyond the means of most people.  A barrister suggested that the cost of obtaining such reports would mean that some tree</w:t>
      </w:r>
      <w:r w:rsidR="00303C77" w:rsidRPr="002967C5">
        <w:rPr>
          <w:rFonts w:ascii="Arial" w:hAnsi="Arial"/>
        </w:rPr>
        <w:t xml:space="preserve"> </w:t>
      </w:r>
      <w:r w:rsidRPr="002967C5">
        <w:rPr>
          <w:rFonts w:ascii="Arial" w:hAnsi="Arial"/>
        </w:rPr>
        <w:t>keepers would choose to destroy trees.  The community legal centres were concerned about expert evidence would be available, because of the parties’ means.</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Submissions suggested that there should be powers to award costs in or dismiss frivolous or vexatious cases.</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RESPONSE:  QCAT could be given specific powers in frivolous or vexatious cases.</w:t>
      </w:r>
    </w:p>
    <w:p w:rsidR="000C5D8A" w:rsidRPr="002967C5" w:rsidRDefault="000C5D8A" w:rsidP="000A7E81">
      <w:pPr>
        <w:rPr>
          <w:rFonts w:ascii="Arial" w:hAnsi="Arial"/>
          <w:i/>
        </w:rPr>
      </w:pPr>
    </w:p>
    <w:p w:rsidR="000C5D8A" w:rsidRPr="002967C5" w:rsidRDefault="001F1523" w:rsidP="000A7E81">
      <w:pPr>
        <w:rPr>
          <w:rFonts w:ascii="Arial" w:hAnsi="Arial"/>
          <w:u w:val="single"/>
        </w:rPr>
      </w:pPr>
      <w:r w:rsidRPr="002967C5">
        <w:rPr>
          <w:rFonts w:ascii="Arial" w:hAnsi="Arial"/>
          <w:u w:val="single"/>
        </w:rPr>
        <w:t xml:space="preserve">Clause </w:t>
      </w:r>
      <w:r w:rsidR="000C5D8A" w:rsidRPr="002967C5">
        <w:rPr>
          <w:rFonts w:ascii="Arial" w:hAnsi="Arial"/>
          <w:u w:val="single"/>
        </w:rPr>
        <w:t>72 Matters for QCAT Consideration</w:t>
      </w:r>
    </w:p>
    <w:p w:rsidR="0050161D" w:rsidRPr="002967C5" w:rsidRDefault="00BE6AD7" w:rsidP="0050161D">
      <w:pPr>
        <w:rPr>
          <w:rFonts w:ascii="Arial" w:hAnsi="Arial"/>
        </w:rPr>
      </w:pPr>
      <w:r w:rsidRPr="002967C5">
        <w:rPr>
          <w:rFonts w:ascii="Arial" w:hAnsi="Arial"/>
        </w:rPr>
        <w:t>There were suggestions about additional matters that QCAT should consider before making an application including</w:t>
      </w:r>
      <w:r w:rsidR="00CE21EA" w:rsidRPr="002967C5">
        <w:rPr>
          <w:rFonts w:ascii="Arial" w:hAnsi="Arial"/>
        </w:rPr>
        <w:t xml:space="preserve"> the financial circumstances of persons or entities</w:t>
      </w:r>
      <w:r w:rsidRPr="002967C5">
        <w:rPr>
          <w:rFonts w:ascii="Arial" w:hAnsi="Arial"/>
        </w:rPr>
        <w:t xml:space="preserve"> and local government planning schemes which identified trees of heritage, scenic, b</w:t>
      </w:r>
      <w:r w:rsidR="0050161D" w:rsidRPr="002967C5">
        <w:rPr>
          <w:rFonts w:ascii="Arial" w:hAnsi="Arial"/>
        </w:rPr>
        <w:t>iodiversity and landscape value, the positive aspects of trees providing shading and lowering ambient temperature, and extreme weather conditions such as cyclones.</w:t>
      </w:r>
    </w:p>
    <w:p w:rsidR="00CE21EA" w:rsidRPr="002967C5" w:rsidRDefault="00CE21EA" w:rsidP="000A7E81">
      <w:pPr>
        <w:rPr>
          <w:rFonts w:ascii="Arial" w:hAnsi="Arial"/>
        </w:rPr>
      </w:pPr>
    </w:p>
    <w:p w:rsidR="00915503" w:rsidRPr="002967C5" w:rsidRDefault="00CE21EA" w:rsidP="000A7E81">
      <w:pPr>
        <w:rPr>
          <w:rFonts w:ascii="Arial" w:hAnsi="Arial"/>
        </w:rPr>
      </w:pPr>
      <w:r w:rsidRPr="002967C5">
        <w:rPr>
          <w:rFonts w:ascii="Arial" w:hAnsi="Arial"/>
          <w:i/>
        </w:rPr>
        <w:t xml:space="preserve">RESPONSE; </w:t>
      </w:r>
      <w:r w:rsidR="00043721" w:rsidRPr="002967C5">
        <w:rPr>
          <w:rFonts w:ascii="Arial" w:hAnsi="Arial"/>
          <w:i/>
        </w:rPr>
        <w:t>Consideration will be given</w:t>
      </w:r>
      <w:r w:rsidR="00BE6AD7" w:rsidRPr="002967C5">
        <w:rPr>
          <w:rFonts w:ascii="Arial" w:hAnsi="Arial"/>
          <w:i/>
        </w:rPr>
        <w:t xml:space="preserve"> to the inclusion of these matters in the Bill.</w:t>
      </w:r>
    </w:p>
    <w:p w:rsidR="00915503" w:rsidRPr="002967C5" w:rsidRDefault="00915503" w:rsidP="000A7E81">
      <w:pPr>
        <w:rPr>
          <w:rFonts w:ascii="Arial" w:hAnsi="Arial"/>
          <w:u w:val="single"/>
        </w:rPr>
      </w:pPr>
    </w:p>
    <w:p w:rsidR="00915503" w:rsidRPr="002967C5" w:rsidRDefault="00915503" w:rsidP="000A7E81">
      <w:pPr>
        <w:rPr>
          <w:rFonts w:ascii="Arial" w:hAnsi="Arial"/>
        </w:rPr>
      </w:pPr>
      <w:r w:rsidRPr="002967C5">
        <w:rPr>
          <w:rFonts w:ascii="Arial" w:hAnsi="Arial"/>
        </w:rPr>
        <w:t>Part 8</w:t>
      </w:r>
    </w:p>
    <w:p w:rsidR="008E006C" w:rsidRPr="002967C5" w:rsidRDefault="00202002" w:rsidP="000A7E81">
      <w:pPr>
        <w:rPr>
          <w:rFonts w:ascii="Arial" w:hAnsi="Arial"/>
          <w:u w:val="single"/>
        </w:rPr>
      </w:pPr>
      <w:r w:rsidRPr="002967C5">
        <w:rPr>
          <w:rFonts w:ascii="Arial" w:hAnsi="Arial"/>
          <w:u w:val="single"/>
        </w:rPr>
        <w:t xml:space="preserve">Clause </w:t>
      </w:r>
      <w:r w:rsidR="008E006C" w:rsidRPr="002967C5">
        <w:rPr>
          <w:rFonts w:ascii="Arial" w:hAnsi="Arial"/>
          <w:u w:val="single"/>
        </w:rPr>
        <w:t>85 Consequences before transfer if copy of application or order not given</w:t>
      </w:r>
    </w:p>
    <w:p w:rsidR="008E006C" w:rsidRPr="002967C5" w:rsidRDefault="00202002" w:rsidP="008E006C">
      <w:pPr>
        <w:rPr>
          <w:rFonts w:ascii="Arial" w:hAnsi="Arial"/>
          <w:u w:val="single"/>
        </w:rPr>
      </w:pPr>
      <w:r w:rsidRPr="002967C5">
        <w:rPr>
          <w:rFonts w:ascii="Arial" w:hAnsi="Arial"/>
          <w:u w:val="single"/>
        </w:rPr>
        <w:t xml:space="preserve">Clause </w:t>
      </w:r>
      <w:r w:rsidR="008E006C" w:rsidRPr="002967C5">
        <w:rPr>
          <w:rFonts w:ascii="Arial" w:hAnsi="Arial"/>
          <w:u w:val="single"/>
        </w:rPr>
        <w:t>86 Consequences</w:t>
      </w:r>
      <w:r w:rsidR="000C21C1" w:rsidRPr="002967C5">
        <w:rPr>
          <w:rFonts w:ascii="Arial" w:hAnsi="Arial"/>
          <w:u w:val="single"/>
        </w:rPr>
        <w:t xml:space="preserve"> after</w:t>
      </w:r>
      <w:r w:rsidR="008E006C" w:rsidRPr="002967C5">
        <w:rPr>
          <w:rFonts w:ascii="Arial" w:hAnsi="Arial"/>
          <w:u w:val="single"/>
        </w:rPr>
        <w:t xml:space="preserve"> transfer if copy or order not given</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Some community legal centres wanted these provisions to apply to orders to fence, however, orders and agreements about dividing fences are generally personal.  There is a specific provision in the REIQ contract which ensures that liabilities in relation to dividing fences do not pass to the purchaser.</w:t>
      </w:r>
    </w:p>
    <w:p w:rsidR="000A7E81" w:rsidRPr="002967C5" w:rsidRDefault="000A7E81" w:rsidP="000A7E81">
      <w:pPr>
        <w:rPr>
          <w:rFonts w:ascii="Arial" w:hAnsi="Arial"/>
        </w:rPr>
      </w:pPr>
    </w:p>
    <w:p w:rsidR="000A7E81" w:rsidRPr="002967C5" w:rsidRDefault="000A7E81" w:rsidP="000A7E81">
      <w:pPr>
        <w:rPr>
          <w:rFonts w:ascii="Arial" w:hAnsi="Arial"/>
        </w:rPr>
      </w:pPr>
      <w:r w:rsidRPr="002967C5">
        <w:rPr>
          <w:rFonts w:ascii="Arial" w:hAnsi="Arial"/>
        </w:rPr>
        <w:t>The Queensland Law Society proposes an alternative model in which a seller is given an opportunity to remedy the lack of disclosure of a QCAT order and the buyer is given a right to terminate before settlement.</w:t>
      </w:r>
    </w:p>
    <w:p w:rsidR="000A7E81" w:rsidRPr="002967C5" w:rsidRDefault="000A7E81" w:rsidP="000A7E81">
      <w:pPr>
        <w:rPr>
          <w:rFonts w:ascii="Arial" w:hAnsi="Arial"/>
        </w:rPr>
      </w:pPr>
    </w:p>
    <w:p w:rsidR="000A7E81" w:rsidRPr="002967C5" w:rsidRDefault="000A7E81" w:rsidP="000A7E81">
      <w:pPr>
        <w:rPr>
          <w:rFonts w:ascii="Arial" w:hAnsi="Arial"/>
          <w:i/>
        </w:rPr>
      </w:pPr>
      <w:r w:rsidRPr="002967C5">
        <w:rPr>
          <w:rFonts w:ascii="Arial" w:hAnsi="Arial"/>
          <w:i/>
        </w:rPr>
        <w:t>RESPONSE:  It is not proposed to apply Part 8 to dividing fences matters.  The Law Society’s model can be considered for inclusion in the Bill</w:t>
      </w:r>
    </w:p>
    <w:p w:rsidR="000A7E81" w:rsidRPr="002967C5" w:rsidRDefault="000A7E81" w:rsidP="000A7E81">
      <w:pPr>
        <w:rPr>
          <w:rFonts w:ascii="Arial" w:hAnsi="Arial"/>
          <w:i/>
        </w:rPr>
      </w:pPr>
    </w:p>
    <w:p w:rsidR="000A7E81" w:rsidRPr="002967C5" w:rsidRDefault="00C368FA" w:rsidP="000A7E81">
      <w:pPr>
        <w:rPr>
          <w:rFonts w:ascii="Arial" w:hAnsi="Arial"/>
          <w:u w:val="single"/>
        </w:rPr>
      </w:pPr>
      <w:r w:rsidRPr="002967C5">
        <w:rPr>
          <w:rFonts w:ascii="Arial" w:hAnsi="Arial"/>
          <w:u w:val="single"/>
        </w:rPr>
        <w:br w:type="page"/>
      </w:r>
      <w:r w:rsidR="000A7E81" w:rsidRPr="002967C5">
        <w:rPr>
          <w:rFonts w:ascii="Arial" w:hAnsi="Arial"/>
          <w:u w:val="single"/>
        </w:rPr>
        <w:t>Part 9 Assistance from local government</w:t>
      </w:r>
    </w:p>
    <w:p w:rsidR="000A7E81" w:rsidRPr="002967C5" w:rsidRDefault="000A7E81" w:rsidP="000A7E81">
      <w:pPr>
        <w:rPr>
          <w:rFonts w:ascii="Arial" w:hAnsi="Arial"/>
          <w:i/>
        </w:rPr>
      </w:pPr>
    </w:p>
    <w:p w:rsidR="000A7E81" w:rsidRPr="002967C5" w:rsidRDefault="000A7E81" w:rsidP="000A7E81">
      <w:pPr>
        <w:rPr>
          <w:rFonts w:ascii="Arial" w:hAnsi="Arial"/>
        </w:rPr>
      </w:pPr>
      <w:r w:rsidRPr="002967C5">
        <w:rPr>
          <w:rFonts w:ascii="Arial" w:hAnsi="Arial"/>
        </w:rPr>
        <w:t xml:space="preserve">Some councils (including the BCC) were concerned about the inclusion of this Part, even though the council’s involvement was voluntary.  The BCC wanted to be able to recover their expenses under the City of </w:t>
      </w:r>
      <w:smartTag w:uri="urn:schemas-microsoft-com:office:smarttags" w:element="place">
        <w:smartTag w:uri="urn:schemas-microsoft-com:office:smarttags" w:element="City">
          <w:r w:rsidRPr="002967C5">
            <w:rPr>
              <w:rFonts w:ascii="Arial" w:hAnsi="Arial"/>
            </w:rPr>
            <w:t>Brisbane Act</w:t>
          </w:r>
        </w:smartTag>
      </w:smartTag>
      <w:r w:rsidRPr="002967C5">
        <w:rPr>
          <w:rFonts w:ascii="Arial" w:hAnsi="Arial"/>
        </w:rPr>
        <w:t>.</w:t>
      </w:r>
    </w:p>
    <w:p w:rsidR="000A7E81" w:rsidRPr="002967C5" w:rsidRDefault="000A7E81" w:rsidP="000A7E81">
      <w:pPr>
        <w:rPr>
          <w:rFonts w:ascii="Arial" w:hAnsi="Arial"/>
        </w:rPr>
      </w:pPr>
    </w:p>
    <w:p w:rsidR="000A7E81" w:rsidRPr="000527E9" w:rsidRDefault="000A7E81" w:rsidP="000A7E81">
      <w:pPr>
        <w:rPr>
          <w:rFonts w:ascii="Arial" w:hAnsi="Arial"/>
          <w:i/>
        </w:rPr>
      </w:pPr>
      <w:r w:rsidRPr="002967C5">
        <w:rPr>
          <w:rFonts w:ascii="Arial" w:hAnsi="Arial"/>
          <w:i/>
        </w:rPr>
        <w:t xml:space="preserve">RESPONSE:  This Part is a solution of last resort.  Many in the community think that the council should be involved in these disputes.  The BCC should be able to recover its charges under the City of </w:t>
      </w:r>
      <w:smartTag w:uri="urn:schemas-microsoft-com:office:smarttags" w:element="City">
        <w:smartTag w:uri="urn:schemas-microsoft-com:office:smarttags" w:element="place">
          <w:r w:rsidRPr="002967C5">
            <w:rPr>
              <w:rFonts w:ascii="Arial" w:hAnsi="Arial"/>
              <w:i/>
            </w:rPr>
            <w:t>Brisbane Act</w:t>
          </w:r>
        </w:smartTag>
      </w:smartTag>
      <w:r w:rsidR="007D6542" w:rsidRPr="002967C5">
        <w:rPr>
          <w:rFonts w:ascii="Arial" w:hAnsi="Arial"/>
          <w:i/>
        </w:rPr>
        <w:t xml:space="preserve"> 2010.</w:t>
      </w:r>
    </w:p>
    <w:p w:rsidR="000A7E81" w:rsidRDefault="000A7E81" w:rsidP="000A7E81">
      <w:pPr>
        <w:rPr>
          <w:rFonts w:ascii="Arial" w:hAnsi="Arial"/>
        </w:rPr>
      </w:pPr>
    </w:p>
    <w:p w:rsidR="00F92B50" w:rsidRDefault="00F92B50" w:rsidP="009F64F3"/>
    <w:p w:rsidR="00F92B50" w:rsidRPr="00840FDD" w:rsidRDefault="00F92B50" w:rsidP="00F92B50"/>
    <w:p w:rsidR="00F92B50" w:rsidRPr="00840FDD" w:rsidRDefault="00F92B50" w:rsidP="00F92B50"/>
    <w:p w:rsidR="00F92B50" w:rsidRPr="00840FDD" w:rsidRDefault="00F92B50" w:rsidP="00F92B50"/>
    <w:p w:rsidR="00F92B50" w:rsidRPr="00840FDD" w:rsidRDefault="00F92B50" w:rsidP="00F92B50"/>
    <w:p w:rsidR="00F92B50" w:rsidRPr="00840FDD" w:rsidRDefault="00F92B50" w:rsidP="00F92B50">
      <w:bookmarkStart w:id="2" w:name="clause"/>
      <w:bookmarkEnd w:id="2"/>
    </w:p>
    <w:p w:rsidR="00F92B50" w:rsidRPr="00840FDD" w:rsidRDefault="00F92B50" w:rsidP="00F92B50">
      <w:r w:rsidRPr="00840FDD">
        <w:rPr>
          <w:snapToGrid w:val="0"/>
        </w:rPr>
        <w:tab/>
      </w:r>
      <w:r w:rsidRPr="00840FDD">
        <w:rPr>
          <w:snapToGrid w:val="0"/>
        </w:rPr>
        <w:tab/>
      </w:r>
      <w:r w:rsidRPr="00840FDD">
        <w:t xml:space="preserve"> </w:t>
      </w:r>
    </w:p>
    <w:p w:rsidR="00F92B50" w:rsidRPr="00840FDD" w:rsidRDefault="00F92B50" w:rsidP="00F92B50"/>
    <w:p w:rsidR="00B35EDC" w:rsidRDefault="00B35EDC" w:rsidP="009F64F3"/>
    <w:sectPr w:rsidR="00B35EDC">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6E4" w:rsidRDefault="009236E4">
      <w:r>
        <w:separator/>
      </w:r>
    </w:p>
  </w:endnote>
  <w:endnote w:type="continuationSeparator" w:id="0">
    <w:p w:rsidR="009236E4" w:rsidRDefault="0092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59" w:rsidRDefault="00B53859" w:rsidP="002E1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3859" w:rsidRDefault="00B53859" w:rsidP="007C5F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59" w:rsidRDefault="00B53859" w:rsidP="002E1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58FA">
      <w:rPr>
        <w:rStyle w:val="PageNumber"/>
        <w:noProof/>
      </w:rPr>
      <w:t>1</w:t>
    </w:r>
    <w:r>
      <w:rPr>
        <w:rStyle w:val="PageNumber"/>
      </w:rPr>
      <w:fldChar w:fldCharType="end"/>
    </w:r>
  </w:p>
  <w:p w:rsidR="00B53859" w:rsidRDefault="00B53859" w:rsidP="002E1813">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6E4" w:rsidRDefault="009236E4">
      <w:r>
        <w:separator/>
      </w:r>
    </w:p>
  </w:footnote>
  <w:footnote w:type="continuationSeparator" w:id="0">
    <w:p w:rsidR="009236E4" w:rsidRDefault="00923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42BF3"/>
    <w:multiLevelType w:val="hybridMultilevel"/>
    <w:tmpl w:val="CFEC4876"/>
    <w:lvl w:ilvl="0" w:tplc="54048EDA">
      <w:start w:val="1"/>
      <w:numFmt w:val="bullet"/>
      <w:lvlText w:val="-"/>
      <w:lvlJc w:val="left"/>
      <w:pPr>
        <w:tabs>
          <w:tab w:val="num" w:pos="720"/>
        </w:tabs>
        <w:ind w:left="720" w:hanging="360"/>
      </w:pPr>
      <w:rPr>
        <w:rFonts w:ascii="Times New Roman" w:eastAsia="Times New Roman" w:hAnsi="Times New Roman" w:cs="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594844"/>
    <w:multiLevelType w:val="hybridMultilevel"/>
    <w:tmpl w:val="D396C20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D3BAD"/>
    <w:multiLevelType w:val="hybridMultilevel"/>
    <w:tmpl w:val="40DE0442"/>
    <w:lvl w:ilvl="0" w:tplc="D20C9E74">
      <w:start w:val="1"/>
      <w:numFmt w:val="decimal"/>
      <w:lvlText w:val="%1."/>
      <w:lvlJc w:val="left"/>
      <w:pPr>
        <w:tabs>
          <w:tab w:val="num" w:pos="360"/>
        </w:tabs>
        <w:ind w:left="360" w:hanging="360"/>
      </w:pPr>
      <w:rPr>
        <w:b w:val="0"/>
        <w:i w:val="0"/>
        <w:color w:val="auto"/>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81"/>
    <w:rsid w:val="000075B0"/>
    <w:rsid w:val="00032D92"/>
    <w:rsid w:val="000353CE"/>
    <w:rsid w:val="00043721"/>
    <w:rsid w:val="00071F7D"/>
    <w:rsid w:val="00075071"/>
    <w:rsid w:val="00082FA1"/>
    <w:rsid w:val="000A3869"/>
    <w:rsid w:val="000A42B2"/>
    <w:rsid w:val="000A497E"/>
    <w:rsid w:val="000A7E81"/>
    <w:rsid w:val="000C21C1"/>
    <w:rsid w:val="000C5D8A"/>
    <w:rsid w:val="000D122D"/>
    <w:rsid w:val="000F7CA8"/>
    <w:rsid w:val="00100EEE"/>
    <w:rsid w:val="00157268"/>
    <w:rsid w:val="0015744C"/>
    <w:rsid w:val="001577FF"/>
    <w:rsid w:val="00163627"/>
    <w:rsid w:val="001840B5"/>
    <w:rsid w:val="0018746D"/>
    <w:rsid w:val="0019501F"/>
    <w:rsid w:val="001A141F"/>
    <w:rsid w:val="001B3C73"/>
    <w:rsid w:val="001C0082"/>
    <w:rsid w:val="001E1718"/>
    <w:rsid w:val="001F1523"/>
    <w:rsid w:val="00202002"/>
    <w:rsid w:val="00206CCA"/>
    <w:rsid w:val="002272FA"/>
    <w:rsid w:val="00233077"/>
    <w:rsid w:val="00245CA2"/>
    <w:rsid w:val="00282395"/>
    <w:rsid w:val="00291940"/>
    <w:rsid w:val="00294DAD"/>
    <w:rsid w:val="002967C5"/>
    <w:rsid w:val="002A55FD"/>
    <w:rsid w:val="002C3119"/>
    <w:rsid w:val="002E1813"/>
    <w:rsid w:val="002F422A"/>
    <w:rsid w:val="00300BFD"/>
    <w:rsid w:val="00303C77"/>
    <w:rsid w:val="00314371"/>
    <w:rsid w:val="003338FB"/>
    <w:rsid w:val="00335235"/>
    <w:rsid w:val="00346202"/>
    <w:rsid w:val="0034648D"/>
    <w:rsid w:val="0035182C"/>
    <w:rsid w:val="00355FA2"/>
    <w:rsid w:val="00363C3D"/>
    <w:rsid w:val="00376E3C"/>
    <w:rsid w:val="003924E1"/>
    <w:rsid w:val="00392DF0"/>
    <w:rsid w:val="003A0022"/>
    <w:rsid w:val="003A5A7E"/>
    <w:rsid w:val="003C4316"/>
    <w:rsid w:val="003C5961"/>
    <w:rsid w:val="003F3570"/>
    <w:rsid w:val="004118BA"/>
    <w:rsid w:val="00417DC5"/>
    <w:rsid w:val="00467D70"/>
    <w:rsid w:val="00481B9D"/>
    <w:rsid w:val="00485B71"/>
    <w:rsid w:val="004B4B08"/>
    <w:rsid w:val="004E1EA2"/>
    <w:rsid w:val="004E6363"/>
    <w:rsid w:val="0050161D"/>
    <w:rsid w:val="0051618C"/>
    <w:rsid w:val="00530CA6"/>
    <w:rsid w:val="00534778"/>
    <w:rsid w:val="00544B7B"/>
    <w:rsid w:val="00554675"/>
    <w:rsid w:val="00585246"/>
    <w:rsid w:val="00586C57"/>
    <w:rsid w:val="0058768D"/>
    <w:rsid w:val="00593973"/>
    <w:rsid w:val="005A41A3"/>
    <w:rsid w:val="005B49B1"/>
    <w:rsid w:val="005C6290"/>
    <w:rsid w:val="005E4D12"/>
    <w:rsid w:val="006138DF"/>
    <w:rsid w:val="006530B2"/>
    <w:rsid w:val="00661B9F"/>
    <w:rsid w:val="00671483"/>
    <w:rsid w:val="006768C4"/>
    <w:rsid w:val="00687412"/>
    <w:rsid w:val="00687E0F"/>
    <w:rsid w:val="00695231"/>
    <w:rsid w:val="006F669E"/>
    <w:rsid w:val="00713754"/>
    <w:rsid w:val="00750489"/>
    <w:rsid w:val="0076796C"/>
    <w:rsid w:val="007874DE"/>
    <w:rsid w:val="007A02A0"/>
    <w:rsid w:val="007B351E"/>
    <w:rsid w:val="007C5F82"/>
    <w:rsid w:val="007C668B"/>
    <w:rsid w:val="007D6542"/>
    <w:rsid w:val="007E3BBF"/>
    <w:rsid w:val="00845C8F"/>
    <w:rsid w:val="0085267E"/>
    <w:rsid w:val="0086256B"/>
    <w:rsid w:val="00863C99"/>
    <w:rsid w:val="008740C5"/>
    <w:rsid w:val="008B47C9"/>
    <w:rsid w:val="008E006C"/>
    <w:rsid w:val="008F33F4"/>
    <w:rsid w:val="008F68FC"/>
    <w:rsid w:val="009057AE"/>
    <w:rsid w:val="00915503"/>
    <w:rsid w:val="009236E4"/>
    <w:rsid w:val="00923950"/>
    <w:rsid w:val="009251AA"/>
    <w:rsid w:val="00927ACD"/>
    <w:rsid w:val="0094384C"/>
    <w:rsid w:val="00944FD0"/>
    <w:rsid w:val="009618FC"/>
    <w:rsid w:val="009A474B"/>
    <w:rsid w:val="009B18AC"/>
    <w:rsid w:val="009D3BD3"/>
    <w:rsid w:val="009E53E6"/>
    <w:rsid w:val="009F64F3"/>
    <w:rsid w:val="00A049C5"/>
    <w:rsid w:val="00A45EC8"/>
    <w:rsid w:val="00A554E4"/>
    <w:rsid w:val="00AB58FA"/>
    <w:rsid w:val="00AC4303"/>
    <w:rsid w:val="00AF4298"/>
    <w:rsid w:val="00B23E45"/>
    <w:rsid w:val="00B24B46"/>
    <w:rsid w:val="00B35EDC"/>
    <w:rsid w:val="00B462AE"/>
    <w:rsid w:val="00B53859"/>
    <w:rsid w:val="00B55371"/>
    <w:rsid w:val="00B70F59"/>
    <w:rsid w:val="00B8482F"/>
    <w:rsid w:val="00BA7E76"/>
    <w:rsid w:val="00BB52ED"/>
    <w:rsid w:val="00BC27F1"/>
    <w:rsid w:val="00BE0927"/>
    <w:rsid w:val="00BE6AD7"/>
    <w:rsid w:val="00BF0748"/>
    <w:rsid w:val="00C1491F"/>
    <w:rsid w:val="00C22348"/>
    <w:rsid w:val="00C30E40"/>
    <w:rsid w:val="00C368FA"/>
    <w:rsid w:val="00C47BB0"/>
    <w:rsid w:val="00C550FC"/>
    <w:rsid w:val="00C77CB8"/>
    <w:rsid w:val="00C847EB"/>
    <w:rsid w:val="00CA04CA"/>
    <w:rsid w:val="00CE21EA"/>
    <w:rsid w:val="00CE7D75"/>
    <w:rsid w:val="00D34BA9"/>
    <w:rsid w:val="00D352A0"/>
    <w:rsid w:val="00D51A82"/>
    <w:rsid w:val="00D87741"/>
    <w:rsid w:val="00DA7979"/>
    <w:rsid w:val="00DC4DDE"/>
    <w:rsid w:val="00DD2C9A"/>
    <w:rsid w:val="00DD6481"/>
    <w:rsid w:val="00DF2A9F"/>
    <w:rsid w:val="00E02913"/>
    <w:rsid w:val="00E17E1E"/>
    <w:rsid w:val="00E21884"/>
    <w:rsid w:val="00E274B5"/>
    <w:rsid w:val="00E52672"/>
    <w:rsid w:val="00E52961"/>
    <w:rsid w:val="00E54F63"/>
    <w:rsid w:val="00E8720D"/>
    <w:rsid w:val="00E9069D"/>
    <w:rsid w:val="00E9150C"/>
    <w:rsid w:val="00EB3A21"/>
    <w:rsid w:val="00EB4132"/>
    <w:rsid w:val="00EB5882"/>
    <w:rsid w:val="00EB61AF"/>
    <w:rsid w:val="00ED2691"/>
    <w:rsid w:val="00F04617"/>
    <w:rsid w:val="00F14B4D"/>
    <w:rsid w:val="00F27F44"/>
    <w:rsid w:val="00F44D62"/>
    <w:rsid w:val="00F45E46"/>
    <w:rsid w:val="00F5097A"/>
    <w:rsid w:val="00F708DF"/>
    <w:rsid w:val="00F92B50"/>
    <w:rsid w:val="00F93D15"/>
    <w:rsid w:val="00FD531C"/>
    <w:rsid w:val="00FD5380"/>
    <w:rsid w:val="00FD70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E81"/>
    <w:rPr>
      <w:sz w:val="24"/>
      <w:szCs w:val="24"/>
    </w:rPr>
  </w:style>
  <w:style w:type="paragraph" w:styleId="Heading3">
    <w:name w:val="heading 3"/>
    <w:basedOn w:val="Normal"/>
    <w:qFormat/>
    <w:rsid w:val="00F92B50"/>
    <w:pPr>
      <w:spacing w:before="100" w:beforeAutospacing="1" w:after="100" w:afterAutospacing="1"/>
      <w:outlineLvl w:val="2"/>
    </w:pPr>
    <w:rPr>
      <w:b/>
      <w:bCs/>
      <w:sz w:val="27"/>
      <w:szCs w:val="27"/>
    </w:rPr>
  </w:style>
  <w:style w:type="paragraph" w:styleId="Heading5">
    <w:name w:val="heading 5"/>
    <w:basedOn w:val="Normal"/>
    <w:next w:val="Normal"/>
    <w:qFormat/>
    <w:rsid w:val="00F92B5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5F82"/>
    <w:pPr>
      <w:tabs>
        <w:tab w:val="center" w:pos="4153"/>
        <w:tab w:val="right" w:pos="8306"/>
      </w:tabs>
    </w:pPr>
  </w:style>
  <w:style w:type="character" w:styleId="PageNumber">
    <w:name w:val="page number"/>
    <w:basedOn w:val="DefaultParagraphFont"/>
    <w:rsid w:val="007C5F82"/>
  </w:style>
  <w:style w:type="paragraph" w:styleId="BalloonText">
    <w:name w:val="Balloon Text"/>
    <w:basedOn w:val="Normal"/>
    <w:semiHidden/>
    <w:rsid w:val="003A5A7E"/>
    <w:rPr>
      <w:rFonts w:ascii="Tahoma" w:hAnsi="Tahoma" w:cs="Tahoma"/>
      <w:sz w:val="16"/>
      <w:szCs w:val="16"/>
    </w:rPr>
  </w:style>
  <w:style w:type="paragraph" w:customStyle="1" w:styleId="headingparagraph">
    <w:name w:val="headingparagraph"/>
    <w:basedOn w:val="Normal"/>
    <w:rsid w:val="00E8720D"/>
    <w:pPr>
      <w:spacing w:before="160" w:after="200"/>
      <w:ind w:left="340" w:hanging="340"/>
    </w:pPr>
    <w:rPr>
      <w:rFonts w:ascii="Arial" w:hAnsi="Arial" w:cs="Arial"/>
    </w:rPr>
  </w:style>
  <w:style w:type="character" w:styleId="Hyperlink">
    <w:name w:val="Hyperlink"/>
    <w:basedOn w:val="DefaultParagraphFont"/>
    <w:rsid w:val="00F92B50"/>
    <w:rPr>
      <w:color w:val="0000FF"/>
      <w:u w:val="single"/>
    </w:rPr>
  </w:style>
  <w:style w:type="paragraph" w:customStyle="1" w:styleId="Subsection">
    <w:name w:val="Subsection"/>
    <w:rsid w:val="00F92B50"/>
    <w:pPr>
      <w:tabs>
        <w:tab w:val="right" w:pos="595"/>
        <w:tab w:val="left" w:pos="879"/>
      </w:tabs>
      <w:spacing w:before="160" w:line="260" w:lineRule="atLeast"/>
      <w:ind w:left="879" w:hanging="879"/>
    </w:pPr>
    <w:rPr>
      <w:sz w:val="24"/>
      <w:lang w:eastAsia="en-US"/>
    </w:rPr>
  </w:style>
  <w:style w:type="paragraph" w:customStyle="1" w:styleId="Indenta">
    <w:name w:val="Indent(a)"/>
    <w:rsid w:val="00F92B50"/>
    <w:pPr>
      <w:tabs>
        <w:tab w:val="right" w:pos="1332"/>
        <w:tab w:val="left" w:pos="1616"/>
      </w:tabs>
      <w:spacing w:before="80" w:line="260" w:lineRule="atLeast"/>
      <w:ind w:left="1616" w:hanging="1616"/>
    </w:pPr>
    <w:rPr>
      <w:sz w:val="24"/>
      <w:lang w:eastAsia="en-US"/>
    </w:rPr>
  </w:style>
  <w:style w:type="character" w:customStyle="1" w:styleId="CharSectno">
    <w:name w:val="CharSectno"/>
    <w:rsid w:val="00F92B50"/>
    <w:rPr>
      <w:noProof w:val="0"/>
      <w:lang w:val="en-AU"/>
    </w:rPr>
  </w:style>
  <w:style w:type="character" w:customStyle="1" w:styleId="CharDefText">
    <w:name w:val="CharDefText"/>
    <w:basedOn w:val="DefaultParagraphFont"/>
    <w:rsid w:val="00F92B50"/>
    <w:rPr>
      <w:b/>
      <w:i/>
    </w:rPr>
  </w:style>
  <w:style w:type="paragraph" w:styleId="Header">
    <w:name w:val="header"/>
    <w:basedOn w:val="Normal"/>
    <w:rsid w:val="006768C4"/>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2497">
      <w:bodyDiv w:val="1"/>
      <w:marLeft w:val="0"/>
      <w:marRight w:val="0"/>
      <w:marTop w:val="0"/>
      <w:marBottom w:val="0"/>
      <w:divBdr>
        <w:top w:val="none" w:sz="0" w:space="0" w:color="auto"/>
        <w:left w:val="none" w:sz="0" w:space="0" w:color="auto"/>
        <w:bottom w:val="none" w:sz="0" w:space="0" w:color="auto"/>
        <w:right w:val="none" w:sz="0" w:space="0" w:color="auto"/>
      </w:divBdr>
    </w:div>
    <w:div w:id="1851412531">
      <w:bodyDiv w:val="1"/>
      <w:marLeft w:val="0"/>
      <w:marRight w:val="0"/>
      <w:marTop w:val="0"/>
      <w:marBottom w:val="0"/>
      <w:divBdr>
        <w:top w:val="none" w:sz="0" w:space="0" w:color="auto"/>
        <w:left w:val="none" w:sz="0" w:space="0" w:color="auto"/>
        <w:bottom w:val="none" w:sz="0" w:space="0" w:color="auto"/>
        <w:right w:val="single" w:sz="6" w:space="6" w:color="FFFFFF"/>
      </w:divBdr>
      <w:divsChild>
        <w:div w:id="343215571">
          <w:marLeft w:val="0"/>
          <w:marRight w:val="0"/>
          <w:marTop w:val="0"/>
          <w:marBottom w:val="0"/>
          <w:divBdr>
            <w:top w:val="none" w:sz="0" w:space="0" w:color="auto"/>
            <w:left w:val="none" w:sz="0" w:space="0" w:color="auto"/>
            <w:bottom w:val="none" w:sz="0" w:space="0" w:color="auto"/>
            <w:right w:val="none" w:sz="0" w:space="0" w:color="auto"/>
          </w:divBdr>
          <w:divsChild>
            <w:div w:id="104883074">
              <w:marLeft w:val="0"/>
              <w:marRight w:val="0"/>
              <w:marTop w:val="0"/>
              <w:marBottom w:val="0"/>
              <w:divBdr>
                <w:top w:val="none" w:sz="0" w:space="0" w:color="auto"/>
                <w:left w:val="none" w:sz="0" w:space="0" w:color="auto"/>
                <w:bottom w:val="none" w:sz="0" w:space="0" w:color="auto"/>
                <w:right w:val="none" w:sz="0" w:space="0" w:color="auto"/>
              </w:divBdr>
              <w:divsChild>
                <w:div w:id="197593909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03000599">
                      <w:blockQuote w:val="1"/>
                      <w:marLeft w:val="340"/>
                      <w:marRight w:val="0"/>
                      <w:marTop w:val="160"/>
                      <w:marBottom w:val="200"/>
                      <w:divBdr>
                        <w:top w:val="none" w:sz="0" w:space="0" w:color="auto"/>
                        <w:left w:val="none" w:sz="0" w:space="0" w:color="auto"/>
                        <w:bottom w:val="none" w:sz="0" w:space="0" w:color="auto"/>
                        <w:right w:val="none" w:sz="0" w:space="0" w:color="auto"/>
                      </w:divBdr>
                    </w:div>
                    <w:div w:id="926959781">
                      <w:blockQuote w:val="1"/>
                      <w:marLeft w:val="340"/>
                      <w:marRight w:val="0"/>
                      <w:marTop w:val="160"/>
                      <w:marBottom w:val="200"/>
                      <w:divBdr>
                        <w:top w:val="none" w:sz="0" w:space="0" w:color="auto"/>
                        <w:left w:val="none" w:sz="0" w:space="0" w:color="auto"/>
                        <w:bottom w:val="none" w:sz="0" w:space="0" w:color="auto"/>
                        <w:right w:val="none" w:sz="0" w:space="0" w:color="auto"/>
                      </w:divBdr>
                    </w:div>
                    <w:div w:id="129822068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6242</Words>
  <Characters>35581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RESULTS OF CONSULTATION</vt:lpstr>
    </vt:vector>
  </TitlesOfParts>
  <Manager/>
  <Company/>
  <LinksUpToDate>false</LinksUpToDate>
  <CharactersWithSpaces>41740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RESULTS OF CONSULTATION</dc:title>
  <dc:subject/>
  <dc:creator/>
  <cp:keywords/>
  <cp:lastModifiedBy/>
  <cp:revision>2</cp:revision>
  <cp:lastPrinted>2010-11-09T00:39:00Z</cp:lastPrinted>
  <dcterms:created xsi:type="dcterms:W3CDTF">2018-01-22T06:10:00Z</dcterms:created>
  <dcterms:modified xsi:type="dcterms:W3CDTF">2018-01-22T06:10:00Z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-701193695</vt:i4>
  </property>
  <property fmtid="{D5CDD505-2E9C-101B-9397-08002B2CF9AE}" pid="4" name="_PreviousAdHocReviewCycleID">
    <vt:i4>1840323518</vt:i4>
  </property>
  <property fmtid="{D5CDD505-2E9C-101B-9397-08002B2CF9AE}" pid="5" name="_ReviewingToolsShownOnce">
    <vt:lpwstr/>
  </property>
</Properties>
</file>