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17" w:rsidRDefault="009C5F17" w:rsidP="0020521A">
      <w:pPr>
        <w:numPr>
          <w:ilvl w:val="0"/>
          <w:numId w:val="20"/>
        </w:numPr>
        <w:tabs>
          <w:tab w:val="clear" w:pos="720"/>
          <w:tab w:val="num" w:pos="360"/>
        </w:tabs>
        <w:spacing w:before="240"/>
        <w:ind w:left="357" w:hanging="357"/>
        <w:jc w:val="both"/>
        <w:rPr>
          <w:rFonts w:ascii="Arial" w:hAnsi="Arial" w:cs="Arial"/>
          <w:bCs/>
          <w:spacing w:val="-3"/>
          <w:sz w:val="22"/>
          <w:szCs w:val="22"/>
        </w:rPr>
      </w:pPr>
      <w:bookmarkStart w:id="0" w:name="_GoBack"/>
      <w:bookmarkEnd w:id="0"/>
      <w:r>
        <w:rPr>
          <w:rFonts w:ascii="Arial" w:hAnsi="Arial" w:cs="Arial"/>
          <w:bCs/>
          <w:spacing w:val="-3"/>
          <w:sz w:val="22"/>
          <w:szCs w:val="22"/>
        </w:rPr>
        <w:t xml:space="preserve">The Member for </w:t>
      </w:r>
      <w:r w:rsidR="00AF2DF2">
        <w:rPr>
          <w:rFonts w:ascii="Arial" w:hAnsi="Arial" w:cs="Arial"/>
          <w:bCs/>
          <w:spacing w:val="-3"/>
          <w:sz w:val="22"/>
          <w:szCs w:val="22"/>
        </w:rPr>
        <w:t xml:space="preserve">Nicklin, Mr Peter Wellington </w:t>
      </w:r>
      <w:r>
        <w:rPr>
          <w:rFonts w:ascii="Arial" w:hAnsi="Arial" w:cs="Arial"/>
          <w:bCs/>
          <w:spacing w:val="-3"/>
          <w:sz w:val="22"/>
          <w:szCs w:val="22"/>
        </w:rPr>
        <w:t xml:space="preserve">MP, introduced the </w:t>
      </w:r>
      <w:r w:rsidR="00A443A5" w:rsidRPr="009C5F17">
        <w:rPr>
          <w:rFonts w:ascii="Arial" w:hAnsi="Arial" w:cs="Arial"/>
          <w:sz w:val="22"/>
          <w:szCs w:val="22"/>
        </w:rPr>
        <w:t xml:space="preserve">Daylight Saving for South East </w:t>
      </w:r>
      <w:r w:rsidR="00A443A5">
        <w:rPr>
          <w:rFonts w:ascii="Arial" w:hAnsi="Arial" w:cs="Arial"/>
          <w:sz w:val="22"/>
          <w:szCs w:val="22"/>
        </w:rPr>
        <w:t xml:space="preserve">Queensland Referendum Bill 2010 </w:t>
      </w:r>
      <w:r w:rsidR="0020521A">
        <w:rPr>
          <w:rFonts w:ascii="Arial" w:hAnsi="Arial" w:cs="Arial"/>
          <w:bCs/>
          <w:spacing w:val="-3"/>
          <w:sz w:val="22"/>
          <w:szCs w:val="22"/>
        </w:rPr>
        <w:t xml:space="preserve">in </w:t>
      </w:r>
      <w:r w:rsidR="00AF2DF2">
        <w:rPr>
          <w:rFonts w:ascii="Arial" w:hAnsi="Arial" w:cs="Arial"/>
          <w:bCs/>
          <w:spacing w:val="-3"/>
          <w:sz w:val="22"/>
          <w:szCs w:val="22"/>
        </w:rPr>
        <w:t>14 April 2010</w:t>
      </w:r>
      <w:r>
        <w:rPr>
          <w:rFonts w:ascii="Arial" w:hAnsi="Arial" w:cs="Arial"/>
          <w:bCs/>
          <w:spacing w:val="-3"/>
          <w:sz w:val="22"/>
          <w:szCs w:val="22"/>
        </w:rPr>
        <w:t>.</w:t>
      </w:r>
    </w:p>
    <w:p w:rsidR="00AF2DF2" w:rsidRDefault="009C5F17" w:rsidP="00AF2DF2">
      <w:pPr>
        <w:numPr>
          <w:ilvl w:val="0"/>
          <w:numId w:val="20"/>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The Explanatory Notes to the Bill state the purpose of the Bill is to </w:t>
      </w:r>
      <w:r w:rsidR="00AF2DF2" w:rsidRPr="00AF2DF2">
        <w:rPr>
          <w:rFonts w:ascii="Arial" w:hAnsi="Arial" w:cs="Arial"/>
          <w:bCs/>
          <w:spacing w:val="-3"/>
          <w:sz w:val="22"/>
          <w:szCs w:val="22"/>
        </w:rPr>
        <w:t xml:space="preserve">provide </w:t>
      </w:r>
      <w:r w:rsidR="00AF2DF2">
        <w:rPr>
          <w:rFonts w:ascii="Arial" w:hAnsi="Arial" w:cs="Arial"/>
          <w:bCs/>
          <w:spacing w:val="-3"/>
          <w:sz w:val="22"/>
          <w:szCs w:val="22"/>
        </w:rPr>
        <w:t>for a Daylight Saving Zone, to operate from the first Sunday in October to the first Sunday in April, for the South East Queensland areas of:</w:t>
      </w:r>
    </w:p>
    <w:p w:rsidR="00AF2DF2" w:rsidRDefault="00AF2DF2" w:rsidP="00AF2DF2">
      <w:pPr>
        <w:numPr>
          <w:ilvl w:val="0"/>
          <w:numId w:val="25"/>
        </w:numPr>
        <w:spacing w:before="60"/>
        <w:ind w:left="714" w:hanging="357"/>
        <w:jc w:val="both"/>
        <w:rPr>
          <w:rFonts w:ascii="Arial" w:hAnsi="Arial" w:cs="Arial"/>
          <w:bCs/>
          <w:spacing w:val="-3"/>
          <w:sz w:val="22"/>
          <w:szCs w:val="22"/>
        </w:rPr>
      </w:pPr>
      <w:smartTag w:uri="urn:schemas-microsoft-com:office:smarttags" w:element="City">
        <w:smartTag w:uri="urn:schemas-microsoft-com:office:smarttags" w:element="place">
          <w:r w:rsidRPr="00AF2DF2">
            <w:rPr>
              <w:rFonts w:ascii="Arial" w:hAnsi="Arial" w:cs="Arial"/>
              <w:bCs/>
              <w:spacing w:val="-3"/>
              <w:sz w:val="22"/>
              <w:szCs w:val="22"/>
            </w:rPr>
            <w:t>Brisbane</w:t>
          </w:r>
        </w:smartTag>
      </w:smartTag>
      <w:r>
        <w:rPr>
          <w:rFonts w:ascii="Arial" w:hAnsi="Arial" w:cs="Arial"/>
          <w:bCs/>
          <w:spacing w:val="-3"/>
          <w:sz w:val="22"/>
          <w:szCs w:val="22"/>
        </w:rPr>
        <w:t xml:space="preserve"> City Council</w:t>
      </w:r>
    </w:p>
    <w:p w:rsidR="00AF2DF2" w:rsidRDefault="00AF2DF2" w:rsidP="00AF2DF2">
      <w:pPr>
        <w:numPr>
          <w:ilvl w:val="0"/>
          <w:numId w:val="25"/>
        </w:numPr>
        <w:spacing w:before="60"/>
        <w:ind w:left="714" w:hanging="357"/>
        <w:jc w:val="both"/>
        <w:rPr>
          <w:rFonts w:ascii="Arial" w:hAnsi="Arial" w:cs="Arial"/>
          <w:bCs/>
          <w:spacing w:val="-3"/>
          <w:sz w:val="22"/>
          <w:szCs w:val="22"/>
        </w:rPr>
      </w:pPr>
      <w:smartTag w:uri="urn:schemas-microsoft-com:office:smarttags" w:element="place">
        <w:r>
          <w:rPr>
            <w:rFonts w:ascii="Arial" w:hAnsi="Arial" w:cs="Arial"/>
            <w:bCs/>
            <w:spacing w:val="-3"/>
            <w:sz w:val="22"/>
            <w:szCs w:val="22"/>
          </w:rPr>
          <w:t>Ipswich</w:t>
        </w:r>
      </w:smartTag>
      <w:r>
        <w:rPr>
          <w:rFonts w:ascii="Arial" w:hAnsi="Arial" w:cs="Arial"/>
          <w:bCs/>
          <w:spacing w:val="-3"/>
          <w:sz w:val="22"/>
          <w:szCs w:val="22"/>
        </w:rPr>
        <w:t xml:space="preserve"> City Council</w:t>
      </w:r>
    </w:p>
    <w:p w:rsidR="00AF2DF2" w:rsidRDefault="00AF2DF2" w:rsidP="00AF2DF2">
      <w:pPr>
        <w:numPr>
          <w:ilvl w:val="0"/>
          <w:numId w:val="25"/>
        </w:numPr>
        <w:spacing w:before="60"/>
        <w:ind w:left="714" w:hanging="357"/>
        <w:jc w:val="both"/>
        <w:rPr>
          <w:rFonts w:ascii="Arial" w:hAnsi="Arial" w:cs="Arial"/>
          <w:bCs/>
          <w:spacing w:val="-3"/>
          <w:sz w:val="22"/>
          <w:szCs w:val="22"/>
        </w:rPr>
      </w:pPr>
      <w:smartTag w:uri="urn:schemas-microsoft-com:office:smarttags" w:element="City">
        <w:smartTag w:uri="urn:schemas-microsoft-com:office:smarttags" w:element="place">
          <w:r>
            <w:rPr>
              <w:rFonts w:ascii="Arial" w:hAnsi="Arial" w:cs="Arial"/>
              <w:bCs/>
              <w:spacing w:val="-3"/>
              <w:sz w:val="22"/>
              <w:szCs w:val="22"/>
            </w:rPr>
            <w:t>Logan</w:t>
          </w:r>
        </w:smartTag>
      </w:smartTag>
      <w:r>
        <w:rPr>
          <w:rFonts w:ascii="Arial" w:hAnsi="Arial" w:cs="Arial"/>
          <w:bCs/>
          <w:spacing w:val="-3"/>
          <w:sz w:val="22"/>
          <w:szCs w:val="22"/>
        </w:rPr>
        <w:t xml:space="preserve"> City Council</w:t>
      </w:r>
    </w:p>
    <w:p w:rsidR="00AF2DF2" w:rsidRDefault="00AF2DF2" w:rsidP="00AF2DF2">
      <w:pPr>
        <w:numPr>
          <w:ilvl w:val="0"/>
          <w:numId w:val="25"/>
        </w:numPr>
        <w:spacing w:before="60"/>
        <w:ind w:left="714" w:hanging="357"/>
        <w:jc w:val="both"/>
        <w:rPr>
          <w:rFonts w:ascii="Arial" w:hAnsi="Arial" w:cs="Arial"/>
          <w:bCs/>
          <w:spacing w:val="-3"/>
          <w:sz w:val="22"/>
          <w:szCs w:val="22"/>
        </w:rPr>
      </w:pPr>
      <w:r>
        <w:rPr>
          <w:rFonts w:ascii="Arial" w:hAnsi="Arial" w:cs="Arial"/>
          <w:bCs/>
          <w:spacing w:val="-3"/>
          <w:sz w:val="22"/>
          <w:szCs w:val="22"/>
        </w:rPr>
        <w:t>Gold Coast City Council</w:t>
      </w:r>
    </w:p>
    <w:p w:rsidR="00AF2DF2" w:rsidRDefault="00AF2DF2" w:rsidP="00AF2DF2">
      <w:pPr>
        <w:numPr>
          <w:ilvl w:val="0"/>
          <w:numId w:val="25"/>
        </w:numPr>
        <w:spacing w:before="60"/>
        <w:ind w:left="714" w:hanging="357"/>
        <w:jc w:val="both"/>
        <w:rPr>
          <w:rFonts w:ascii="Arial" w:hAnsi="Arial" w:cs="Arial"/>
          <w:bCs/>
          <w:spacing w:val="-3"/>
          <w:sz w:val="22"/>
          <w:szCs w:val="22"/>
        </w:rPr>
      </w:pPr>
      <w:r>
        <w:rPr>
          <w:rFonts w:ascii="Arial" w:hAnsi="Arial" w:cs="Arial"/>
          <w:bCs/>
          <w:spacing w:val="-3"/>
          <w:sz w:val="22"/>
          <w:szCs w:val="22"/>
        </w:rPr>
        <w:t xml:space="preserve">Redland City Council </w:t>
      </w:r>
    </w:p>
    <w:p w:rsidR="00AF2DF2" w:rsidRDefault="00AF2DF2" w:rsidP="00AF2DF2">
      <w:pPr>
        <w:numPr>
          <w:ilvl w:val="0"/>
          <w:numId w:val="25"/>
        </w:numPr>
        <w:spacing w:before="60"/>
        <w:ind w:left="714" w:hanging="357"/>
        <w:jc w:val="both"/>
        <w:rPr>
          <w:rFonts w:ascii="Arial" w:hAnsi="Arial" w:cs="Arial"/>
          <w:bCs/>
          <w:spacing w:val="-3"/>
          <w:sz w:val="22"/>
          <w:szCs w:val="22"/>
        </w:rPr>
      </w:pPr>
      <w:smartTag w:uri="urn:schemas-microsoft-com:office:smarttags" w:element="place">
        <w:smartTag w:uri="urn:schemas-microsoft-com:office:smarttags" w:element="PlaceName">
          <w:r>
            <w:rPr>
              <w:rFonts w:ascii="Arial" w:hAnsi="Arial" w:cs="Arial"/>
              <w:bCs/>
              <w:spacing w:val="-3"/>
              <w:sz w:val="22"/>
              <w:szCs w:val="22"/>
            </w:rPr>
            <w:t>Moreton</w:t>
          </w:r>
        </w:smartTag>
        <w:r>
          <w:rPr>
            <w:rFonts w:ascii="Arial" w:hAnsi="Arial" w:cs="Arial"/>
            <w:bCs/>
            <w:spacing w:val="-3"/>
            <w:sz w:val="22"/>
            <w:szCs w:val="22"/>
          </w:rPr>
          <w:t xml:space="preserve"> </w:t>
        </w:r>
        <w:smartTag w:uri="urn:schemas-microsoft-com:office:smarttags" w:element="PlaceType">
          <w:r>
            <w:rPr>
              <w:rFonts w:ascii="Arial" w:hAnsi="Arial" w:cs="Arial"/>
              <w:bCs/>
              <w:spacing w:val="-3"/>
              <w:sz w:val="22"/>
              <w:szCs w:val="22"/>
            </w:rPr>
            <w:t>Bay</w:t>
          </w:r>
        </w:smartTag>
      </w:smartTag>
      <w:r>
        <w:rPr>
          <w:rFonts w:ascii="Arial" w:hAnsi="Arial" w:cs="Arial"/>
          <w:bCs/>
          <w:spacing w:val="-3"/>
          <w:sz w:val="22"/>
          <w:szCs w:val="22"/>
        </w:rPr>
        <w:t xml:space="preserve"> Regional Council</w:t>
      </w:r>
    </w:p>
    <w:p w:rsidR="00AF2DF2" w:rsidRDefault="00AF2DF2" w:rsidP="00AF2DF2">
      <w:pPr>
        <w:numPr>
          <w:ilvl w:val="0"/>
          <w:numId w:val="25"/>
        </w:numPr>
        <w:spacing w:before="60"/>
        <w:ind w:left="714" w:hanging="357"/>
        <w:jc w:val="both"/>
        <w:rPr>
          <w:rFonts w:ascii="Arial" w:hAnsi="Arial" w:cs="Arial"/>
          <w:bCs/>
          <w:spacing w:val="-3"/>
          <w:sz w:val="22"/>
          <w:szCs w:val="22"/>
        </w:rPr>
      </w:pPr>
      <w:r>
        <w:rPr>
          <w:rFonts w:ascii="Arial" w:hAnsi="Arial" w:cs="Arial"/>
          <w:bCs/>
          <w:spacing w:val="-3"/>
          <w:sz w:val="22"/>
          <w:szCs w:val="22"/>
        </w:rPr>
        <w:t xml:space="preserve">Scenic Rim Regional Council, and </w:t>
      </w:r>
    </w:p>
    <w:p w:rsidR="00AF2DF2" w:rsidRDefault="00AF2DF2" w:rsidP="00AF2DF2">
      <w:pPr>
        <w:numPr>
          <w:ilvl w:val="0"/>
          <w:numId w:val="25"/>
        </w:numPr>
        <w:spacing w:before="60"/>
        <w:ind w:left="714" w:hanging="357"/>
        <w:jc w:val="both"/>
        <w:rPr>
          <w:rFonts w:ascii="Arial" w:hAnsi="Arial" w:cs="Arial"/>
          <w:bCs/>
          <w:spacing w:val="-3"/>
          <w:sz w:val="22"/>
          <w:szCs w:val="22"/>
        </w:rPr>
      </w:pPr>
      <w:smartTag w:uri="urn:schemas-microsoft-com:office:smarttags" w:element="place">
        <w:smartTag w:uri="urn:schemas-microsoft-com:office:smarttags" w:element="PlaceName">
          <w:r>
            <w:rPr>
              <w:rFonts w:ascii="Arial" w:hAnsi="Arial" w:cs="Arial"/>
              <w:bCs/>
              <w:spacing w:val="-3"/>
              <w:sz w:val="22"/>
              <w:szCs w:val="22"/>
            </w:rPr>
            <w:t>Sunshine</w:t>
          </w:r>
        </w:smartTag>
        <w:r>
          <w:rPr>
            <w:rFonts w:ascii="Arial" w:hAnsi="Arial" w:cs="Arial"/>
            <w:bCs/>
            <w:spacing w:val="-3"/>
            <w:sz w:val="22"/>
            <w:szCs w:val="22"/>
          </w:rPr>
          <w:t xml:space="preserve"> </w:t>
        </w:r>
        <w:smartTag w:uri="urn:schemas-microsoft-com:office:smarttags" w:element="PlaceType">
          <w:r>
            <w:rPr>
              <w:rFonts w:ascii="Arial" w:hAnsi="Arial" w:cs="Arial"/>
              <w:bCs/>
              <w:spacing w:val="-3"/>
              <w:sz w:val="22"/>
              <w:szCs w:val="22"/>
            </w:rPr>
            <w:t>Coast</w:t>
          </w:r>
        </w:smartTag>
      </w:smartTag>
      <w:r>
        <w:rPr>
          <w:rFonts w:ascii="Arial" w:hAnsi="Arial" w:cs="Arial"/>
          <w:bCs/>
          <w:spacing w:val="-3"/>
          <w:sz w:val="22"/>
          <w:szCs w:val="22"/>
        </w:rPr>
        <w:t xml:space="preserve"> Regional Council.</w:t>
      </w:r>
    </w:p>
    <w:p w:rsidR="00AF2DF2" w:rsidRDefault="00AF2DF2" w:rsidP="00AF2DF2">
      <w:pPr>
        <w:numPr>
          <w:ilvl w:val="0"/>
          <w:numId w:val="20"/>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The Bill provides that Daylight Saving is to commence in this zone only following the approval of the majority of electors at a referendum of the question:</w:t>
      </w:r>
    </w:p>
    <w:p w:rsidR="00AF2DF2" w:rsidRPr="00AF2DF2" w:rsidRDefault="00AF2DF2" w:rsidP="00AF2DF2">
      <w:pPr>
        <w:spacing w:before="60"/>
        <w:ind w:left="720"/>
        <w:jc w:val="both"/>
        <w:rPr>
          <w:rFonts w:ascii="Arial" w:hAnsi="Arial" w:cs="Arial"/>
          <w:bCs/>
          <w:i/>
          <w:spacing w:val="-3"/>
          <w:sz w:val="22"/>
          <w:szCs w:val="22"/>
        </w:rPr>
      </w:pPr>
      <w:r w:rsidRPr="00AF2DF2">
        <w:rPr>
          <w:rFonts w:ascii="Arial" w:hAnsi="Arial" w:cs="Arial"/>
          <w:bCs/>
          <w:i/>
          <w:spacing w:val="-3"/>
          <w:sz w:val="22"/>
          <w:szCs w:val="22"/>
        </w:rPr>
        <w:t xml:space="preserve">“Are you in favour of daylight saving being introduced into the </w:t>
      </w:r>
      <w:smartTag w:uri="urn:schemas-microsoft-com:office:smarttags" w:element="place">
        <w:r w:rsidRPr="00AF2DF2">
          <w:rPr>
            <w:rFonts w:ascii="Arial" w:hAnsi="Arial" w:cs="Arial"/>
            <w:bCs/>
            <w:i/>
            <w:spacing w:val="-3"/>
            <w:sz w:val="22"/>
            <w:szCs w:val="22"/>
          </w:rPr>
          <w:t>South-east Queensland</w:t>
        </w:r>
      </w:smartTag>
      <w:r w:rsidRPr="00AF2DF2">
        <w:rPr>
          <w:rFonts w:ascii="Arial" w:hAnsi="Arial" w:cs="Arial"/>
          <w:bCs/>
          <w:i/>
          <w:spacing w:val="-3"/>
          <w:sz w:val="22"/>
          <w:szCs w:val="22"/>
        </w:rPr>
        <w:t xml:space="preserve"> daylight saving time region only, while the remainder of the State does not change</w:t>
      </w:r>
      <w:r>
        <w:rPr>
          <w:rFonts w:ascii="Arial" w:hAnsi="Arial" w:cs="Arial"/>
          <w:bCs/>
          <w:i/>
          <w:spacing w:val="-3"/>
          <w:sz w:val="22"/>
          <w:szCs w:val="22"/>
        </w:rPr>
        <w:t>?</w:t>
      </w:r>
      <w:r w:rsidRPr="00AF2DF2">
        <w:rPr>
          <w:rFonts w:ascii="Arial" w:hAnsi="Arial" w:cs="Arial"/>
          <w:bCs/>
          <w:i/>
          <w:spacing w:val="-3"/>
          <w:sz w:val="22"/>
          <w:szCs w:val="22"/>
        </w:rPr>
        <w:t>”</w:t>
      </w:r>
    </w:p>
    <w:p w:rsidR="005A0F1A" w:rsidRDefault="005A0F1A" w:rsidP="005A0F1A">
      <w:pPr>
        <w:numPr>
          <w:ilvl w:val="0"/>
          <w:numId w:val="20"/>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The Bill provides that this question be put to the electorate via a referendum </w:t>
      </w:r>
      <w:r w:rsidR="00A443A5">
        <w:rPr>
          <w:rFonts w:ascii="Arial" w:hAnsi="Arial" w:cs="Arial"/>
          <w:bCs/>
          <w:spacing w:val="-3"/>
          <w:sz w:val="22"/>
          <w:szCs w:val="22"/>
        </w:rPr>
        <w:t>coinciding with the next State general e</w:t>
      </w:r>
      <w:r>
        <w:rPr>
          <w:rFonts w:ascii="Arial" w:hAnsi="Arial" w:cs="Arial"/>
          <w:bCs/>
          <w:spacing w:val="-3"/>
          <w:sz w:val="22"/>
          <w:szCs w:val="22"/>
        </w:rPr>
        <w:t>lection</w:t>
      </w:r>
      <w:r w:rsidR="009C5F17">
        <w:rPr>
          <w:rFonts w:ascii="Arial" w:hAnsi="Arial" w:cs="Arial"/>
          <w:bCs/>
          <w:spacing w:val="-3"/>
          <w:sz w:val="22"/>
          <w:szCs w:val="22"/>
        </w:rPr>
        <w:t>.</w:t>
      </w:r>
    </w:p>
    <w:p w:rsidR="008A775B" w:rsidRDefault="008A775B" w:rsidP="005A0F1A">
      <w:pPr>
        <w:numPr>
          <w:ilvl w:val="0"/>
          <w:numId w:val="20"/>
        </w:numPr>
        <w:tabs>
          <w:tab w:val="clear" w:pos="720"/>
          <w:tab w:val="num" w:pos="360"/>
        </w:tabs>
        <w:spacing w:before="240"/>
        <w:ind w:left="360"/>
        <w:jc w:val="both"/>
        <w:rPr>
          <w:rFonts w:ascii="Arial" w:hAnsi="Arial" w:cs="Arial"/>
          <w:bCs/>
          <w:spacing w:val="-3"/>
          <w:sz w:val="22"/>
          <w:szCs w:val="22"/>
        </w:rPr>
      </w:pPr>
      <w:r>
        <w:rPr>
          <w:rFonts w:ascii="Arial" w:hAnsi="Arial" w:cs="Arial"/>
          <w:bCs/>
          <w:spacing w:val="-3"/>
          <w:sz w:val="22"/>
          <w:szCs w:val="22"/>
        </w:rPr>
        <w:t xml:space="preserve">Community consultation indicated that </w:t>
      </w:r>
      <w:r w:rsidRPr="008B631E">
        <w:rPr>
          <w:rFonts w:ascii="Arial" w:hAnsi="Arial" w:cs="Arial"/>
          <w:bCs/>
          <w:spacing w:val="-3"/>
          <w:sz w:val="22"/>
          <w:szCs w:val="22"/>
        </w:rPr>
        <w:t>attitudes towards daylight saving remains polarised (i.e. either strongly opposed or strongly supportive).</w:t>
      </w:r>
      <w:r>
        <w:rPr>
          <w:rFonts w:ascii="Arial" w:hAnsi="Arial" w:cs="Arial"/>
          <w:bCs/>
          <w:spacing w:val="-3"/>
          <w:sz w:val="22"/>
          <w:szCs w:val="22"/>
        </w:rPr>
        <w:t xml:space="preserve"> </w:t>
      </w:r>
      <w:r w:rsidRPr="008B631E">
        <w:rPr>
          <w:rFonts w:ascii="Arial" w:hAnsi="Arial" w:cs="Arial"/>
          <w:bCs/>
          <w:spacing w:val="-3"/>
          <w:sz w:val="22"/>
          <w:szCs w:val="22"/>
        </w:rPr>
        <w:t>Introducing two time zones will create community division between the city and country and will cause confusion and difficulty for communities and businesses, particularly for those people living and working near a time zone border</w:t>
      </w:r>
      <w:r>
        <w:rPr>
          <w:rFonts w:ascii="Arial" w:hAnsi="Arial" w:cs="Arial"/>
          <w:bCs/>
          <w:spacing w:val="-3"/>
          <w:sz w:val="22"/>
          <w:szCs w:val="22"/>
        </w:rPr>
        <w:t>.</w:t>
      </w:r>
    </w:p>
    <w:p w:rsidR="008B631E" w:rsidRPr="008B631E" w:rsidRDefault="009C5F17" w:rsidP="008B631E">
      <w:pPr>
        <w:numPr>
          <w:ilvl w:val="0"/>
          <w:numId w:val="20"/>
        </w:numPr>
        <w:tabs>
          <w:tab w:val="clear" w:pos="720"/>
          <w:tab w:val="num" w:pos="360"/>
        </w:tabs>
        <w:spacing w:before="240"/>
        <w:ind w:left="360"/>
        <w:jc w:val="both"/>
        <w:rPr>
          <w:rFonts w:ascii="Arial" w:hAnsi="Arial" w:cs="Arial"/>
          <w:bCs/>
          <w:spacing w:val="-3"/>
          <w:sz w:val="22"/>
          <w:szCs w:val="22"/>
        </w:rPr>
      </w:pPr>
      <w:r w:rsidRPr="008B631E">
        <w:rPr>
          <w:rFonts w:ascii="Arial" w:hAnsi="Arial" w:cs="Arial"/>
          <w:bCs/>
          <w:spacing w:val="-3"/>
          <w:sz w:val="22"/>
          <w:szCs w:val="22"/>
          <w:u w:val="single"/>
        </w:rPr>
        <w:t>Cabinet decided</w:t>
      </w:r>
      <w:r w:rsidRPr="008B631E">
        <w:rPr>
          <w:rFonts w:ascii="Arial" w:hAnsi="Arial" w:cs="Arial"/>
          <w:bCs/>
          <w:spacing w:val="-3"/>
          <w:sz w:val="22"/>
          <w:szCs w:val="22"/>
        </w:rPr>
        <w:t xml:space="preserve"> to </w:t>
      </w:r>
      <w:r w:rsidR="008A775B">
        <w:rPr>
          <w:rFonts w:ascii="Arial" w:hAnsi="Arial" w:cs="Arial"/>
          <w:bCs/>
          <w:spacing w:val="-3"/>
          <w:sz w:val="22"/>
          <w:szCs w:val="22"/>
        </w:rPr>
        <w:t>oppose</w:t>
      </w:r>
      <w:r w:rsidR="00A443A5" w:rsidRPr="008B631E">
        <w:rPr>
          <w:rFonts w:ascii="Arial" w:hAnsi="Arial" w:cs="Arial"/>
          <w:bCs/>
          <w:spacing w:val="-3"/>
          <w:sz w:val="22"/>
          <w:szCs w:val="22"/>
        </w:rPr>
        <w:t xml:space="preserve"> </w:t>
      </w:r>
      <w:r w:rsidRPr="008B631E">
        <w:rPr>
          <w:rFonts w:ascii="Arial" w:hAnsi="Arial" w:cs="Arial"/>
          <w:bCs/>
          <w:spacing w:val="-3"/>
          <w:sz w:val="22"/>
          <w:szCs w:val="22"/>
        </w:rPr>
        <w:t xml:space="preserve">the </w:t>
      </w:r>
      <w:r w:rsidR="008A775B">
        <w:rPr>
          <w:rFonts w:ascii="Arial" w:hAnsi="Arial" w:cs="Arial"/>
          <w:bCs/>
          <w:spacing w:val="-3"/>
          <w:sz w:val="22"/>
          <w:szCs w:val="22"/>
        </w:rPr>
        <w:t>Private Member’s Bill</w:t>
      </w:r>
      <w:r w:rsidR="0020521A">
        <w:rPr>
          <w:rFonts w:ascii="Arial" w:hAnsi="Arial" w:cs="Arial"/>
          <w:bCs/>
          <w:spacing w:val="-3"/>
          <w:sz w:val="22"/>
          <w:szCs w:val="22"/>
        </w:rPr>
        <w:t>,</w:t>
      </w:r>
      <w:r w:rsidR="008A775B">
        <w:rPr>
          <w:rFonts w:ascii="Arial" w:hAnsi="Arial" w:cs="Arial"/>
          <w:bCs/>
          <w:spacing w:val="-3"/>
          <w:sz w:val="22"/>
          <w:szCs w:val="22"/>
        </w:rPr>
        <w:t xml:space="preserve"> </w:t>
      </w:r>
      <w:r w:rsidR="00AF2DF2" w:rsidRPr="008B631E">
        <w:rPr>
          <w:rFonts w:ascii="Arial" w:hAnsi="Arial" w:cs="Arial"/>
          <w:bCs/>
          <w:spacing w:val="-3"/>
          <w:sz w:val="22"/>
          <w:szCs w:val="22"/>
        </w:rPr>
        <w:t>Daylight Saving for South East Queensland Referendum Bill 2010</w:t>
      </w:r>
      <w:r w:rsidR="008B631E">
        <w:rPr>
          <w:rFonts w:ascii="Arial" w:hAnsi="Arial" w:cs="Arial"/>
          <w:bCs/>
          <w:spacing w:val="-3"/>
          <w:sz w:val="22"/>
          <w:szCs w:val="22"/>
        </w:rPr>
        <w:t>.</w:t>
      </w:r>
    </w:p>
    <w:p w:rsidR="009C5F17" w:rsidRPr="00C07656" w:rsidRDefault="009C5F17" w:rsidP="0020521A">
      <w:pPr>
        <w:keepNext/>
        <w:numPr>
          <w:ilvl w:val="0"/>
          <w:numId w:val="20"/>
        </w:numPr>
        <w:tabs>
          <w:tab w:val="clear" w:pos="720"/>
          <w:tab w:val="num" w:pos="360"/>
        </w:tabs>
        <w:spacing w:before="360"/>
        <w:ind w:left="357" w:hanging="357"/>
        <w:jc w:val="both"/>
        <w:rPr>
          <w:rFonts w:ascii="Arial" w:hAnsi="Arial" w:cs="Arial"/>
          <w:sz w:val="22"/>
          <w:szCs w:val="22"/>
        </w:rPr>
      </w:pPr>
      <w:r w:rsidRPr="00C07656">
        <w:rPr>
          <w:rFonts w:ascii="Arial" w:hAnsi="Arial" w:cs="Arial"/>
          <w:i/>
          <w:sz w:val="22"/>
          <w:szCs w:val="22"/>
          <w:u w:val="single"/>
        </w:rPr>
        <w:t>Attachments</w:t>
      </w:r>
    </w:p>
    <w:p w:rsidR="00870321" w:rsidRDefault="007D47DD" w:rsidP="00897FC5">
      <w:pPr>
        <w:numPr>
          <w:ilvl w:val="0"/>
          <w:numId w:val="28"/>
        </w:numPr>
        <w:spacing w:before="120" w:after="120"/>
        <w:rPr>
          <w:rFonts w:ascii="Arial" w:hAnsi="Arial" w:cs="Arial"/>
          <w:sz w:val="22"/>
          <w:szCs w:val="22"/>
        </w:rPr>
      </w:pPr>
      <w:hyperlink r:id="rId7" w:history="1">
        <w:r w:rsidR="009C5F17" w:rsidRPr="00897FC5">
          <w:rPr>
            <w:rStyle w:val="Hyperlink"/>
            <w:rFonts w:ascii="Arial" w:hAnsi="Arial" w:cs="Arial"/>
            <w:sz w:val="22"/>
            <w:szCs w:val="22"/>
          </w:rPr>
          <w:t>Daylight Saving for South East Queensland Referendum Bill 2010</w:t>
        </w:r>
      </w:hyperlink>
    </w:p>
    <w:p w:rsidR="009C5F17" w:rsidRPr="00C07656" w:rsidRDefault="007D47DD" w:rsidP="00897FC5">
      <w:pPr>
        <w:numPr>
          <w:ilvl w:val="0"/>
          <w:numId w:val="28"/>
        </w:numPr>
        <w:spacing w:after="120"/>
        <w:rPr>
          <w:rFonts w:ascii="Arial" w:hAnsi="Arial" w:cs="Arial"/>
          <w:sz w:val="22"/>
          <w:szCs w:val="22"/>
        </w:rPr>
      </w:pPr>
      <w:hyperlink r:id="rId8" w:history="1">
        <w:r w:rsidR="009C5F17" w:rsidRPr="00897FC5">
          <w:rPr>
            <w:rStyle w:val="Hyperlink"/>
            <w:rFonts w:ascii="Arial" w:hAnsi="Arial" w:cs="Arial"/>
            <w:sz w:val="22"/>
            <w:szCs w:val="22"/>
          </w:rPr>
          <w:t>Explanatory Notes</w:t>
        </w:r>
      </w:hyperlink>
    </w:p>
    <w:sectPr w:rsidR="009C5F17" w:rsidRPr="00C07656" w:rsidSect="000115B3">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191" w:left="1418" w:header="851" w:footer="851"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51C" w:rsidRDefault="0003251C">
      <w:r>
        <w:separator/>
      </w:r>
    </w:p>
  </w:endnote>
  <w:endnote w:type="continuationSeparator" w:id="0">
    <w:p w:rsidR="0003251C" w:rsidRDefault="0003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6" w:rsidRDefault="00502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4C" w:rsidRPr="001141E1" w:rsidRDefault="00745F4C" w:rsidP="00745F4C">
    <w:pPr>
      <w:pStyle w:val="Footer"/>
      <w:tabs>
        <w:tab w:val="clear" w:pos="8306"/>
        <w:tab w:val="right" w:pos="8820"/>
      </w:tabs>
      <w:rPr>
        <w:rFonts w:ascii="Arial" w:hAnsi="Arial" w:cs="Arial"/>
        <w:sz w:val="16"/>
        <w:szCs w:val="16"/>
      </w:rPr>
    </w:pPr>
    <w:r w:rsidRPr="001141E1">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FC5" w:rsidRPr="00502046" w:rsidRDefault="00897FC5" w:rsidP="00502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51C" w:rsidRDefault="0003251C">
      <w:r>
        <w:separator/>
      </w:r>
    </w:p>
  </w:footnote>
  <w:footnote w:type="continuationSeparator" w:id="0">
    <w:p w:rsidR="0003251C" w:rsidRDefault="00032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046" w:rsidRDefault="00502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4C" w:rsidRPr="000400F9" w:rsidRDefault="00241A21" w:rsidP="00745F4C">
    <w:pPr>
      <w:pStyle w:val="Header"/>
      <w:ind w:firstLine="2880"/>
      <w:rPr>
        <w:rFonts w:ascii="Arial" w:hAnsi="Arial" w:cs="Arial"/>
        <w:b/>
        <w:sz w:val="22"/>
        <w:szCs w:val="22"/>
        <w:u w:val="single"/>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2" name="Picture 2"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745F4C" w:rsidRPr="000400F9">
      <w:rPr>
        <w:rFonts w:ascii="Arial" w:hAnsi="Arial" w:cs="Arial"/>
        <w:b/>
        <w:sz w:val="22"/>
        <w:szCs w:val="22"/>
        <w:u w:val="single"/>
      </w:rPr>
      <w:t xml:space="preserve">Cabinet – </w:t>
    </w:r>
    <w:r w:rsidR="00745F4C">
      <w:rPr>
        <w:rFonts w:ascii="Arial" w:hAnsi="Arial" w:cs="Arial"/>
        <w:b/>
        <w:sz w:val="22"/>
        <w:szCs w:val="22"/>
        <w:u w:val="single"/>
      </w:rPr>
      <w:t>month year</w:t>
    </w:r>
  </w:p>
  <w:p w:rsidR="00745F4C" w:rsidRDefault="00745F4C" w:rsidP="00745F4C">
    <w:pPr>
      <w:pStyle w:val="Header"/>
      <w:spacing w:before="120"/>
      <w:rPr>
        <w:rFonts w:ascii="Arial" w:hAnsi="Arial" w:cs="Arial"/>
        <w:b/>
        <w:sz w:val="22"/>
        <w:szCs w:val="22"/>
        <w:u w:val="single"/>
      </w:rPr>
    </w:pPr>
    <w:r>
      <w:rPr>
        <w:rFonts w:ascii="Arial" w:hAnsi="Arial" w:cs="Arial"/>
        <w:b/>
        <w:sz w:val="22"/>
        <w:szCs w:val="22"/>
        <w:u w:val="single"/>
      </w:rPr>
      <w:t>submission subject</w:t>
    </w:r>
  </w:p>
  <w:p w:rsidR="00745F4C" w:rsidRDefault="00745F4C" w:rsidP="00745F4C">
    <w:pPr>
      <w:pStyle w:val="Header"/>
      <w:spacing w:before="120"/>
      <w:rPr>
        <w:rFonts w:ascii="Arial" w:hAnsi="Arial" w:cs="Arial"/>
        <w:b/>
        <w:sz w:val="22"/>
        <w:szCs w:val="22"/>
        <w:u w:val="single"/>
      </w:rPr>
    </w:pPr>
    <w:r>
      <w:rPr>
        <w:rFonts w:ascii="Arial" w:hAnsi="Arial" w:cs="Arial"/>
        <w:b/>
        <w:sz w:val="22"/>
        <w:szCs w:val="22"/>
        <w:u w:val="single"/>
      </w:rPr>
      <w:t>Minister/s title</w:t>
    </w:r>
  </w:p>
  <w:p w:rsidR="00745F4C" w:rsidRPr="00F10DF9" w:rsidRDefault="00745F4C" w:rsidP="00745F4C">
    <w:pPr>
      <w:pStyle w:val="Header"/>
      <w:pBdr>
        <w:bottom w:val="single" w:sz="8" w:space="1" w:color="auto"/>
      </w:pBdr>
      <w:spacing w:line="180" w:lineRule="exact"/>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5E" w:rsidRPr="000400F9" w:rsidRDefault="00241A21" w:rsidP="00870321">
    <w:pPr>
      <w:pStyle w:val="Header"/>
      <w:ind w:firstLine="2880"/>
      <w:rPr>
        <w:rFonts w:ascii="Arial" w:hAnsi="Arial" w:cs="Arial"/>
        <w:b/>
        <w:sz w:val="22"/>
        <w:szCs w:val="22"/>
        <w:u w:val="single"/>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4" name="Picture 4"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D84B5E" w:rsidRPr="000400F9">
      <w:rPr>
        <w:rFonts w:ascii="Arial" w:hAnsi="Arial" w:cs="Arial"/>
        <w:b/>
        <w:sz w:val="22"/>
        <w:szCs w:val="22"/>
        <w:u w:val="single"/>
      </w:rPr>
      <w:t xml:space="preserve">Cabinet – </w:t>
    </w:r>
    <w:r w:rsidR="005A0F1A">
      <w:rPr>
        <w:rFonts w:ascii="Arial" w:hAnsi="Arial" w:cs="Arial"/>
        <w:b/>
        <w:sz w:val="22"/>
        <w:szCs w:val="22"/>
        <w:u w:val="single"/>
      </w:rPr>
      <w:t>June 2010</w:t>
    </w:r>
  </w:p>
  <w:p w:rsidR="00D84B5E" w:rsidRPr="009C5F17" w:rsidRDefault="009C5F17" w:rsidP="00870321">
    <w:pPr>
      <w:pStyle w:val="Header"/>
      <w:spacing w:before="120"/>
      <w:rPr>
        <w:rFonts w:ascii="Arial" w:hAnsi="Arial" w:cs="Arial"/>
        <w:b/>
        <w:sz w:val="22"/>
        <w:szCs w:val="22"/>
        <w:u w:val="single"/>
      </w:rPr>
    </w:pPr>
    <w:r w:rsidRPr="009C5F17">
      <w:rPr>
        <w:rFonts w:ascii="Arial" w:hAnsi="Arial" w:cs="Arial"/>
        <w:b/>
        <w:sz w:val="22"/>
        <w:szCs w:val="22"/>
        <w:u w:val="single"/>
      </w:rPr>
      <w:t>Government response to a Private Members’ Bill on Daylight Saving in South East Queensland</w:t>
    </w:r>
  </w:p>
  <w:p w:rsidR="00D84B5E" w:rsidRDefault="009C5F17" w:rsidP="00870321">
    <w:pPr>
      <w:pStyle w:val="Header"/>
      <w:spacing w:before="120"/>
      <w:rPr>
        <w:rFonts w:ascii="Arial" w:hAnsi="Arial" w:cs="Arial"/>
        <w:b/>
        <w:sz w:val="22"/>
        <w:szCs w:val="22"/>
        <w:u w:val="single"/>
      </w:rPr>
    </w:pPr>
    <w:r>
      <w:rPr>
        <w:rFonts w:ascii="Arial" w:hAnsi="Arial" w:cs="Arial"/>
        <w:b/>
        <w:sz w:val="22"/>
        <w:szCs w:val="22"/>
        <w:u w:val="single"/>
      </w:rPr>
      <w:t>Premier and Minister for the Arts</w:t>
    </w:r>
  </w:p>
  <w:p w:rsidR="00D84B5E" w:rsidRPr="00F10DF9" w:rsidRDefault="00D84B5E" w:rsidP="00870321">
    <w:pPr>
      <w:pStyle w:val="Header"/>
      <w:pBdr>
        <w:bottom w:val="single" w:sz="8" w:space="1" w:color="auto"/>
      </w:pBd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FC86AA0"/>
    <w:lvl w:ilvl="0">
      <w:numFmt w:val="decimal"/>
      <w:lvlText w:val="*"/>
      <w:lvlJc w:val="left"/>
    </w:lvl>
  </w:abstractNum>
  <w:abstractNum w:abstractNumId="1" w15:restartNumberingAfterBreak="0">
    <w:nsid w:val="02D55FDA"/>
    <w:multiLevelType w:val="multilevel"/>
    <w:tmpl w:val="B37881FE"/>
    <w:lvl w:ilvl="0">
      <w:start w:val="1"/>
      <w:numFmt w:val="decimal"/>
      <w:lvlText w:val="%1."/>
      <w:lvlJc w:val="left"/>
      <w:pPr>
        <w:tabs>
          <w:tab w:val="num" w:pos="567"/>
        </w:tabs>
        <w:ind w:left="567" w:hanging="567"/>
      </w:pPr>
      <w:rPr>
        <w:rFonts w:hint="default"/>
        <w:b w:val="0"/>
        <w:i w:val="0"/>
      </w:rPr>
    </w:lvl>
    <w:lvl w:ilvl="1">
      <w:start w:val="1"/>
      <w:numFmt w:val="bullet"/>
      <w:lvlText w:val=""/>
      <w:lvlJc w:val="left"/>
      <w:pPr>
        <w:tabs>
          <w:tab w:val="num" w:pos="567"/>
        </w:tabs>
        <w:ind w:left="567" w:firstLine="0"/>
      </w:pPr>
      <w:rPr>
        <w:rFonts w:ascii="Symbol" w:hAnsi="Symbol" w:hint="default"/>
      </w:rPr>
    </w:lvl>
    <w:lvl w:ilvl="2">
      <w:start w:val="1"/>
      <w:numFmt w:val="bullet"/>
      <w:lvlText w:val="-"/>
      <w:lvlJc w:val="left"/>
      <w:pPr>
        <w:tabs>
          <w:tab w:val="num" w:pos="567"/>
        </w:tabs>
        <w:ind w:left="567" w:firstLine="567"/>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F632AA"/>
    <w:multiLevelType w:val="hybridMultilevel"/>
    <w:tmpl w:val="C20851B8"/>
    <w:lvl w:ilvl="0" w:tplc="7448716C">
      <w:start w:val="1"/>
      <w:numFmt w:val="lowerLetter"/>
      <w:lvlText w:val="%1)"/>
      <w:lvlJc w:val="left"/>
      <w:pPr>
        <w:tabs>
          <w:tab w:val="num" w:pos="567"/>
        </w:tabs>
        <w:ind w:left="92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BB0C51"/>
    <w:multiLevelType w:val="multilevel"/>
    <w:tmpl w:val="7BF2699E"/>
    <w:lvl w:ilvl="0">
      <w:start w:val="1"/>
      <w:numFmt w:val="decimal"/>
      <w:lvlText w:val="%1."/>
      <w:lvlJc w:val="left"/>
      <w:pPr>
        <w:tabs>
          <w:tab w:val="num" w:pos="567"/>
        </w:tabs>
        <w:ind w:left="567" w:hanging="567"/>
      </w:pPr>
      <w:rPr>
        <w:rFonts w:hint="default"/>
        <w:b w:val="0"/>
        <w:i w:val="0"/>
      </w:rPr>
    </w:lvl>
    <w:lvl w:ilvl="1">
      <w:start w:val="1"/>
      <w:numFmt w:val="bullet"/>
      <w:lvlText w:val=""/>
      <w:lvlJc w:val="left"/>
      <w:pPr>
        <w:tabs>
          <w:tab w:val="num" w:pos="567"/>
        </w:tabs>
        <w:ind w:left="567" w:firstLine="0"/>
      </w:pPr>
      <w:rPr>
        <w:rFonts w:ascii="Symbol" w:hAnsi="Symbol" w:hint="default"/>
      </w:rPr>
    </w:lvl>
    <w:lvl w:ilvl="2">
      <w:start w:val="1"/>
      <w:numFmt w:val="bullet"/>
      <w:lvlText w:val="-"/>
      <w:lvlJc w:val="left"/>
      <w:pPr>
        <w:tabs>
          <w:tab w:val="num" w:pos="567"/>
        </w:tabs>
        <w:ind w:left="567" w:firstLine="567"/>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46738B"/>
    <w:multiLevelType w:val="multilevel"/>
    <w:tmpl w:val="B35C843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AA0293"/>
    <w:multiLevelType w:val="hybridMultilevel"/>
    <w:tmpl w:val="FE828DE6"/>
    <w:lvl w:ilvl="0" w:tplc="0C090001">
      <w:start w:val="1"/>
      <w:numFmt w:val="bullet"/>
      <w:lvlText w:val=""/>
      <w:lvlJc w:val="left"/>
      <w:pPr>
        <w:tabs>
          <w:tab w:val="num" w:pos="-9"/>
        </w:tabs>
        <w:ind w:left="-9" w:hanging="360"/>
      </w:pPr>
      <w:rPr>
        <w:rFonts w:ascii="Symbol" w:hAnsi="Symbol" w:hint="default"/>
      </w:rPr>
    </w:lvl>
    <w:lvl w:ilvl="1" w:tplc="0C090003" w:tentative="1">
      <w:start w:val="1"/>
      <w:numFmt w:val="bullet"/>
      <w:lvlText w:val="o"/>
      <w:lvlJc w:val="left"/>
      <w:pPr>
        <w:tabs>
          <w:tab w:val="num" w:pos="958"/>
        </w:tabs>
        <w:ind w:left="958" w:hanging="360"/>
      </w:pPr>
      <w:rPr>
        <w:rFonts w:ascii="Courier New" w:hAnsi="Courier New" w:cs="Courier New" w:hint="default"/>
      </w:rPr>
    </w:lvl>
    <w:lvl w:ilvl="2" w:tplc="0C090005" w:tentative="1">
      <w:start w:val="1"/>
      <w:numFmt w:val="bullet"/>
      <w:lvlText w:val=""/>
      <w:lvlJc w:val="left"/>
      <w:pPr>
        <w:tabs>
          <w:tab w:val="num" w:pos="1678"/>
        </w:tabs>
        <w:ind w:left="1678" w:hanging="360"/>
      </w:pPr>
      <w:rPr>
        <w:rFonts w:ascii="Wingdings" w:hAnsi="Wingdings" w:hint="default"/>
      </w:rPr>
    </w:lvl>
    <w:lvl w:ilvl="3" w:tplc="0C090001" w:tentative="1">
      <w:start w:val="1"/>
      <w:numFmt w:val="bullet"/>
      <w:lvlText w:val=""/>
      <w:lvlJc w:val="left"/>
      <w:pPr>
        <w:tabs>
          <w:tab w:val="num" w:pos="2398"/>
        </w:tabs>
        <w:ind w:left="2398" w:hanging="360"/>
      </w:pPr>
      <w:rPr>
        <w:rFonts w:ascii="Symbol" w:hAnsi="Symbol" w:hint="default"/>
      </w:rPr>
    </w:lvl>
    <w:lvl w:ilvl="4" w:tplc="0C090003" w:tentative="1">
      <w:start w:val="1"/>
      <w:numFmt w:val="bullet"/>
      <w:lvlText w:val="o"/>
      <w:lvlJc w:val="left"/>
      <w:pPr>
        <w:tabs>
          <w:tab w:val="num" w:pos="3118"/>
        </w:tabs>
        <w:ind w:left="3118" w:hanging="360"/>
      </w:pPr>
      <w:rPr>
        <w:rFonts w:ascii="Courier New" w:hAnsi="Courier New" w:cs="Courier New" w:hint="default"/>
      </w:rPr>
    </w:lvl>
    <w:lvl w:ilvl="5" w:tplc="0C090005" w:tentative="1">
      <w:start w:val="1"/>
      <w:numFmt w:val="bullet"/>
      <w:lvlText w:val=""/>
      <w:lvlJc w:val="left"/>
      <w:pPr>
        <w:tabs>
          <w:tab w:val="num" w:pos="3838"/>
        </w:tabs>
        <w:ind w:left="3838" w:hanging="360"/>
      </w:pPr>
      <w:rPr>
        <w:rFonts w:ascii="Wingdings" w:hAnsi="Wingdings" w:hint="default"/>
      </w:rPr>
    </w:lvl>
    <w:lvl w:ilvl="6" w:tplc="0C090001" w:tentative="1">
      <w:start w:val="1"/>
      <w:numFmt w:val="bullet"/>
      <w:lvlText w:val=""/>
      <w:lvlJc w:val="left"/>
      <w:pPr>
        <w:tabs>
          <w:tab w:val="num" w:pos="4558"/>
        </w:tabs>
        <w:ind w:left="4558" w:hanging="360"/>
      </w:pPr>
      <w:rPr>
        <w:rFonts w:ascii="Symbol" w:hAnsi="Symbol" w:hint="default"/>
      </w:rPr>
    </w:lvl>
    <w:lvl w:ilvl="7" w:tplc="0C090003" w:tentative="1">
      <w:start w:val="1"/>
      <w:numFmt w:val="bullet"/>
      <w:lvlText w:val="o"/>
      <w:lvlJc w:val="left"/>
      <w:pPr>
        <w:tabs>
          <w:tab w:val="num" w:pos="5278"/>
        </w:tabs>
        <w:ind w:left="5278" w:hanging="360"/>
      </w:pPr>
      <w:rPr>
        <w:rFonts w:ascii="Courier New" w:hAnsi="Courier New" w:cs="Courier New" w:hint="default"/>
      </w:rPr>
    </w:lvl>
    <w:lvl w:ilvl="8" w:tplc="0C090005" w:tentative="1">
      <w:start w:val="1"/>
      <w:numFmt w:val="bullet"/>
      <w:lvlText w:val=""/>
      <w:lvlJc w:val="left"/>
      <w:pPr>
        <w:tabs>
          <w:tab w:val="num" w:pos="5998"/>
        </w:tabs>
        <w:ind w:left="5998" w:hanging="360"/>
      </w:pPr>
      <w:rPr>
        <w:rFonts w:ascii="Wingdings" w:hAnsi="Wingdings" w:hint="default"/>
      </w:rPr>
    </w:lvl>
  </w:abstractNum>
  <w:abstractNum w:abstractNumId="6" w15:restartNumberingAfterBreak="0">
    <w:nsid w:val="121E371D"/>
    <w:multiLevelType w:val="multilevel"/>
    <w:tmpl w:val="1940F7B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5B4373"/>
    <w:multiLevelType w:val="hybridMultilevel"/>
    <w:tmpl w:val="9F504722"/>
    <w:lvl w:ilvl="0" w:tplc="0C090001">
      <w:start w:val="1"/>
      <w:numFmt w:val="bullet"/>
      <w:lvlText w:val=""/>
      <w:lvlJc w:val="left"/>
      <w:pPr>
        <w:tabs>
          <w:tab w:val="num" w:pos="720"/>
        </w:tabs>
        <w:ind w:left="720" w:hanging="360"/>
      </w:pPr>
      <w:rPr>
        <w:rFonts w:ascii="Symbol" w:hAnsi="Symbol" w:hint="default"/>
      </w:r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B923B1A"/>
    <w:multiLevelType w:val="hybridMultilevel"/>
    <w:tmpl w:val="071E4DB2"/>
    <w:lvl w:ilvl="0" w:tplc="B178000E">
      <w:start w:val="1"/>
      <w:numFmt w:val="bullet"/>
      <w:lvlText w:val=""/>
      <w:lvlJc w:val="left"/>
      <w:pPr>
        <w:tabs>
          <w:tab w:val="num" w:pos="360"/>
        </w:tabs>
        <w:ind w:left="360" w:hanging="360"/>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E05BCB"/>
    <w:multiLevelType w:val="hybridMultilevel"/>
    <w:tmpl w:val="11705DC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30CC3A12"/>
    <w:multiLevelType w:val="hybridMultilevel"/>
    <w:tmpl w:val="71CAD28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4FF6B45"/>
    <w:multiLevelType w:val="multilevel"/>
    <w:tmpl w:val="16007EF0"/>
    <w:lvl w:ilvl="0">
      <w:start w:val="1"/>
      <w:numFmt w:val="bullet"/>
      <w:lvlText w:val=""/>
      <w:lvlJc w:val="left"/>
      <w:pPr>
        <w:tabs>
          <w:tab w:val="num" w:pos="397"/>
        </w:tabs>
        <w:ind w:left="397"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600E3"/>
    <w:multiLevelType w:val="hybridMultilevel"/>
    <w:tmpl w:val="7254A0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DE6743"/>
    <w:multiLevelType w:val="multilevel"/>
    <w:tmpl w:val="028C301A"/>
    <w:lvl w:ilvl="0">
      <w:start w:val="1"/>
      <w:numFmt w:val="decimal"/>
      <w:lvlText w:val="%1."/>
      <w:lvlJc w:val="left"/>
      <w:pPr>
        <w:tabs>
          <w:tab w:val="num" w:pos="567"/>
        </w:tabs>
        <w:ind w:left="567" w:hanging="567"/>
      </w:pPr>
      <w:rPr>
        <w:rFonts w:hint="default"/>
        <w:b w:val="0"/>
        <w:i w:val="0"/>
      </w:rPr>
    </w:lvl>
    <w:lvl w:ilvl="1">
      <w:start w:val="1"/>
      <w:numFmt w:val="bullet"/>
      <w:lvlText w:val=""/>
      <w:lvlJc w:val="left"/>
      <w:pPr>
        <w:tabs>
          <w:tab w:val="num" w:pos="567"/>
        </w:tabs>
        <w:ind w:left="567" w:firstLine="0"/>
      </w:pPr>
      <w:rPr>
        <w:rFonts w:ascii="Symbol" w:hAnsi="Symbol" w:hint="default"/>
      </w:rPr>
    </w:lvl>
    <w:lvl w:ilvl="2">
      <w:start w:val="1"/>
      <w:numFmt w:val="bullet"/>
      <w:lvlText w:val="-"/>
      <w:lvlJc w:val="left"/>
      <w:pPr>
        <w:tabs>
          <w:tab w:val="num" w:pos="567"/>
        </w:tabs>
        <w:ind w:left="567" w:firstLine="567"/>
      </w:pPr>
      <w:rPr>
        <w:rFonts w:ascii="Arial" w:hAnsi="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714891"/>
    <w:multiLevelType w:val="multilevel"/>
    <w:tmpl w:val="9F5047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3"/>
        </w:tabs>
        <w:ind w:left="1443"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A91C91"/>
    <w:multiLevelType w:val="multilevel"/>
    <w:tmpl w:val="1D90823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CB25ED"/>
    <w:multiLevelType w:val="multilevel"/>
    <w:tmpl w:val="29B2E9A4"/>
    <w:lvl w:ilvl="0">
      <w:start w:val="1"/>
      <w:numFmt w:val="bullet"/>
      <w:lvlText w:val=""/>
      <w:lvlJc w:val="left"/>
      <w:pPr>
        <w:tabs>
          <w:tab w:val="num" w:pos="284"/>
        </w:tabs>
        <w:ind w:left="851" w:hanging="284"/>
      </w:pPr>
      <w:rPr>
        <w:rFonts w:ascii="Symbol" w:hAnsi="Symbol" w:hint="default"/>
        <w:b w:val="0"/>
        <w:i w:val="0"/>
      </w:rPr>
    </w:lvl>
    <w:lvl w:ilvl="1">
      <w:start w:val="1"/>
      <w:numFmt w:val="bullet"/>
      <w:lvlText w:val=""/>
      <w:lvlJc w:val="left"/>
      <w:pPr>
        <w:tabs>
          <w:tab w:val="num" w:pos="284"/>
        </w:tabs>
        <w:ind w:left="851" w:hanging="851"/>
      </w:pPr>
      <w:rPr>
        <w:rFonts w:ascii="Symbol" w:hAnsi="Symbol" w:hint="default"/>
      </w:rPr>
    </w:lvl>
    <w:lvl w:ilvl="2">
      <w:start w:val="1"/>
      <w:numFmt w:val="bullet"/>
      <w:lvlText w:val="-"/>
      <w:lvlJc w:val="left"/>
      <w:pPr>
        <w:tabs>
          <w:tab w:val="num" w:pos="0"/>
        </w:tabs>
        <w:ind w:left="0" w:firstLine="567"/>
      </w:pPr>
      <w:rPr>
        <w:rFonts w:ascii="Arial" w:hAnsi="Arial"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7" w15:restartNumberingAfterBreak="0">
    <w:nsid w:val="5E827EE2"/>
    <w:multiLevelType w:val="multilevel"/>
    <w:tmpl w:val="11705DC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EB92E2F"/>
    <w:multiLevelType w:val="hybridMultilevel"/>
    <w:tmpl w:val="12DE1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1E171F"/>
    <w:multiLevelType w:val="hybridMultilevel"/>
    <w:tmpl w:val="9F4CA810"/>
    <w:lvl w:ilvl="0" w:tplc="07CC5C8A">
      <w:start w:val="1"/>
      <w:numFmt w:val="decimal"/>
      <w:lvlText w:val="%1."/>
      <w:lvlJc w:val="left"/>
      <w:pPr>
        <w:tabs>
          <w:tab w:val="num" w:pos="357"/>
        </w:tabs>
        <w:ind w:left="357" w:hanging="357"/>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C6154F"/>
    <w:multiLevelType w:val="multilevel"/>
    <w:tmpl w:val="33C0A98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E479EB"/>
    <w:multiLevelType w:val="hybridMultilevel"/>
    <w:tmpl w:val="16007EF0"/>
    <w:lvl w:ilvl="0" w:tplc="EB78FA0A">
      <w:start w:val="1"/>
      <w:numFmt w:val="bullet"/>
      <w:lvlText w:val=""/>
      <w:lvlJc w:val="left"/>
      <w:pPr>
        <w:tabs>
          <w:tab w:val="num" w:pos="397"/>
        </w:tabs>
        <w:ind w:left="397"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3608D"/>
    <w:multiLevelType w:val="multilevel"/>
    <w:tmpl w:val="91E2277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BE4382"/>
    <w:multiLevelType w:val="hybridMultilevel"/>
    <w:tmpl w:val="434065A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76ED20EE"/>
    <w:multiLevelType w:val="multilevel"/>
    <w:tmpl w:val="69068418"/>
    <w:lvl w:ilvl="0">
      <w:start w:val="1"/>
      <w:numFmt w:val="bullet"/>
      <w:lvlText w:val=""/>
      <w:lvlJc w:val="left"/>
      <w:pPr>
        <w:tabs>
          <w:tab w:val="num" w:pos="284"/>
        </w:tabs>
        <w:ind w:left="284" w:hanging="284"/>
      </w:pPr>
      <w:rPr>
        <w:rFonts w:ascii="Symbol" w:hAnsi="Symbol" w:hint="default"/>
        <w:b w:val="0"/>
        <w:i w:val="0"/>
      </w:rPr>
    </w:lvl>
    <w:lvl w:ilvl="1">
      <w:start w:val="1"/>
      <w:numFmt w:val="bullet"/>
      <w:lvlText w:val=""/>
      <w:lvlJc w:val="left"/>
      <w:pPr>
        <w:tabs>
          <w:tab w:val="num" w:pos="284"/>
        </w:tabs>
        <w:ind w:left="851" w:hanging="851"/>
      </w:pPr>
      <w:rPr>
        <w:rFonts w:ascii="Symbol" w:hAnsi="Symbol" w:hint="default"/>
      </w:rPr>
    </w:lvl>
    <w:lvl w:ilvl="2">
      <w:start w:val="1"/>
      <w:numFmt w:val="bullet"/>
      <w:lvlText w:val="-"/>
      <w:lvlJc w:val="left"/>
      <w:pPr>
        <w:tabs>
          <w:tab w:val="num" w:pos="0"/>
        </w:tabs>
        <w:ind w:left="0" w:firstLine="567"/>
      </w:pPr>
      <w:rPr>
        <w:rFonts w:ascii="Arial" w:hAnsi="Arial"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5"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6"/>
  </w:num>
  <w:num w:numId="3">
    <w:abstractNumId w:val="24"/>
  </w:num>
  <w:num w:numId="4">
    <w:abstractNumId w:val="16"/>
  </w:num>
  <w:num w:numId="5">
    <w:abstractNumId w:val="3"/>
  </w:num>
  <w:num w:numId="6">
    <w:abstractNumId w:val="13"/>
  </w:num>
  <w:num w:numId="7">
    <w:abstractNumId w:val="1"/>
  </w:num>
  <w:num w:numId="8">
    <w:abstractNumId w:val="10"/>
  </w:num>
  <w:num w:numId="9">
    <w:abstractNumId w:val="2"/>
  </w:num>
  <w:num w:numId="10">
    <w:abstractNumId w:val="8"/>
  </w:num>
  <w:num w:numId="11">
    <w:abstractNumId w:val="9"/>
  </w:num>
  <w:num w:numId="12">
    <w:abstractNumId w:val="17"/>
  </w:num>
  <w:num w:numId="13">
    <w:abstractNumId w:val="23"/>
  </w:num>
  <w:num w:numId="14">
    <w:abstractNumId w:val="6"/>
  </w:num>
  <w:num w:numId="15">
    <w:abstractNumId w:val="4"/>
  </w:num>
  <w:num w:numId="16">
    <w:abstractNumId w:val="15"/>
  </w:num>
  <w:num w:numId="17">
    <w:abstractNumId w:val="20"/>
  </w:num>
  <w:num w:numId="18">
    <w:abstractNumId w:val="22"/>
  </w:num>
  <w:num w:numId="19">
    <w:abstractNumId w:val="12"/>
  </w:num>
  <w:num w:numId="20">
    <w:abstractNumId w:val="26"/>
  </w:num>
  <w:num w:numId="21">
    <w:abstractNumId w:val="25"/>
  </w:num>
  <w:num w:numId="22">
    <w:abstractNumId w:val="21"/>
  </w:num>
  <w:num w:numId="23">
    <w:abstractNumId w:val="11"/>
  </w:num>
  <w:num w:numId="24">
    <w:abstractNumId w:val="5"/>
  </w:num>
  <w:num w:numId="25">
    <w:abstractNumId w:val="7"/>
  </w:num>
  <w:num w:numId="26">
    <w:abstractNumId w:val="14"/>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17"/>
    <w:rsid w:val="000115B3"/>
    <w:rsid w:val="00021188"/>
    <w:rsid w:val="0003251C"/>
    <w:rsid w:val="00041A0F"/>
    <w:rsid w:val="00070A40"/>
    <w:rsid w:val="0009634A"/>
    <w:rsid w:val="000A1D7D"/>
    <w:rsid w:val="000A2BAC"/>
    <w:rsid w:val="000A6E5D"/>
    <w:rsid w:val="000C15F5"/>
    <w:rsid w:val="000C2437"/>
    <w:rsid w:val="000C7639"/>
    <w:rsid w:val="000D05D6"/>
    <w:rsid w:val="000E3F6A"/>
    <w:rsid w:val="0011268E"/>
    <w:rsid w:val="001227DD"/>
    <w:rsid w:val="00124FE2"/>
    <w:rsid w:val="00126CC9"/>
    <w:rsid w:val="00142E86"/>
    <w:rsid w:val="0014649D"/>
    <w:rsid w:val="0015685D"/>
    <w:rsid w:val="00156C19"/>
    <w:rsid w:val="0017782F"/>
    <w:rsid w:val="00182E54"/>
    <w:rsid w:val="001B5837"/>
    <w:rsid w:val="001C350C"/>
    <w:rsid w:val="001D5A2D"/>
    <w:rsid w:val="001E5583"/>
    <w:rsid w:val="001E6C9A"/>
    <w:rsid w:val="0020521A"/>
    <w:rsid w:val="00216296"/>
    <w:rsid w:val="00240160"/>
    <w:rsid w:val="00241A21"/>
    <w:rsid w:val="00242B09"/>
    <w:rsid w:val="00273B58"/>
    <w:rsid w:val="002A6FC7"/>
    <w:rsid w:val="002C29EC"/>
    <w:rsid w:val="002E58D6"/>
    <w:rsid w:val="002E5AA0"/>
    <w:rsid w:val="002F7590"/>
    <w:rsid w:val="003024B9"/>
    <w:rsid w:val="00330878"/>
    <w:rsid w:val="0033391A"/>
    <w:rsid w:val="00340EF2"/>
    <w:rsid w:val="00355608"/>
    <w:rsid w:val="003737C1"/>
    <w:rsid w:val="00391750"/>
    <w:rsid w:val="003927E5"/>
    <w:rsid w:val="003A4AA8"/>
    <w:rsid w:val="003C5050"/>
    <w:rsid w:val="003C71CD"/>
    <w:rsid w:val="003D2408"/>
    <w:rsid w:val="003E2D89"/>
    <w:rsid w:val="00412A34"/>
    <w:rsid w:val="004149B9"/>
    <w:rsid w:val="00426D0F"/>
    <w:rsid w:val="00444DCF"/>
    <w:rsid w:val="00464036"/>
    <w:rsid w:val="00476361"/>
    <w:rsid w:val="0049587B"/>
    <w:rsid w:val="004A3399"/>
    <w:rsid w:val="004C65A5"/>
    <w:rsid w:val="004D7050"/>
    <w:rsid w:val="004E3BC5"/>
    <w:rsid w:val="00502046"/>
    <w:rsid w:val="00527730"/>
    <w:rsid w:val="005425AB"/>
    <w:rsid w:val="005577AB"/>
    <w:rsid w:val="005A0F1A"/>
    <w:rsid w:val="005D5BB9"/>
    <w:rsid w:val="005E7616"/>
    <w:rsid w:val="0064268C"/>
    <w:rsid w:val="00656393"/>
    <w:rsid w:val="0066421E"/>
    <w:rsid w:val="00667828"/>
    <w:rsid w:val="0067667D"/>
    <w:rsid w:val="006E25A6"/>
    <w:rsid w:val="006E4D43"/>
    <w:rsid w:val="00742804"/>
    <w:rsid w:val="00745F4C"/>
    <w:rsid w:val="007653EB"/>
    <w:rsid w:val="00782539"/>
    <w:rsid w:val="0079498D"/>
    <w:rsid w:val="007B6771"/>
    <w:rsid w:val="007C5B4B"/>
    <w:rsid w:val="007C6505"/>
    <w:rsid w:val="007D47DD"/>
    <w:rsid w:val="007D5192"/>
    <w:rsid w:val="007E7AE6"/>
    <w:rsid w:val="007F46E4"/>
    <w:rsid w:val="00832489"/>
    <w:rsid w:val="00834946"/>
    <w:rsid w:val="00862C15"/>
    <w:rsid w:val="00863066"/>
    <w:rsid w:val="00867427"/>
    <w:rsid w:val="00870321"/>
    <w:rsid w:val="00897FC5"/>
    <w:rsid w:val="008A3F6F"/>
    <w:rsid w:val="008A775B"/>
    <w:rsid w:val="008B631E"/>
    <w:rsid w:val="0090137E"/>
    <w:rsid w:val="0090282F"/>
    <w:rsid w:val="00910375"/>
    <w:rsid w:val="00911F6B"/>
    <w:rsid w:val="009175A7"/>
    <w:rsid w:val="009342A1"/>
    <w:rsid w:val="00934403"/>
    <w:rsid w:val="00936A6F"/>
    <w:rsid w:val="0094685D"/>
    <w:rsid w:val="009551A2"/>
    <w:rsid w:val="009566B7"/>
    <w:rsid w:val="009C5F17"/>
    <w:rsid w:val="009E4DC1"/>
    <w:rsid w:val="009F2656"/>
    <w:rsid w:val="009F4298"/>
    <w:rsid w:val="00A159BA"/>
    <w:rsid w:val="00A17ED0"/>
    <w:rsid w:val="00A41443"/>
    <w:rsid w:val="00A443A5"/>
    <w:rsid w:val="00A45816"/>
    <w:rsid w:val="00A67675"/>
    <w:rsid w:val="00A70444"/>
    <w:rsid w:val="00A86503"/>
    <w:rsid w:val="00AA42DA"/>
    <w:rsid w:val="00AB5421"/>
    <w:rsid w:val="00AB6F21"/>
    <w:rsid w:val="00AD6552"/>
    <w:rsid w:val="00AF0775"/>
    <w:rsid w:val="00AF2DF2"/>
    <w:rsid w:val="00AF610D"/>
    <w:rsid w:val="00B0525E"/>
    <w:rsid w:val="00B377F3"/>
    <w:rsid w:val="00B80F10"/>
    <w:rsid w:val="00B97FB4"/>
    <w:rsid w:val="00BB1AFC"/>
    <w:rsid w:val="00BD5C1A"/>
    <w:rsid w:val="00BE346E"/>
    <w:rsid w:val="00BF35DF"/>
    <w:rsid w:val="00BF46CA"/>
    <w:rsid w:val="00C0535B"/>
    <w:rsid w:val="00C16E01"/>
    <w:rsid w:val="00C17E3B"/>
    <w:rsid w:val="00C30A86"/>
    <w:rsid w:val="00C31326"/>
    <w:rsid w:val="00C44A05"/>
    <w:rsid w:val="00C51F18"/>
    <w:rsid w:val="00CB44E7"/>
    <w:rsid w:val="00CC0A18"/>
    <w:rsid w:val="00CD14BB"/>
    <w:rsid w:val="00D740A8"/>
    <w:rsid w:val="00D82051"/>
    <w:rsid w:val="00D84B5E"/>
    <w:rsid w:val="00D96412"/>
    <w:rsid w:val="00DA6C5D"/>
    <w:rsid w:val="00DD1780"/>
    <w:rsid w:val="00DD6BA7"/>
    <w:rsid w:val="00DE73D5"/>
    <w:rsid w:val="00DF08D6"/>
    <w:rsid w:val="00DF2E2C"/>
    <w:rsid w:val="00DF69A7"/>
    <w:rsid w:val="00E129B6"/>
    <w:rsid w:val="00E464DD"/>
    <w:rsid w:val="00E539DE"/>
    <w:rsid w:val="00E814F1"/>
    <w:rsid w:val="00E84E0F"/>
    <w:rsid w:val="00EB074A"/>
    <w:rsid w:val="00EC026F"/>
    <w:rsid w:val="00EC0396"/>
    <w:rsid w:val="00EC3D68"/>
    <w:rsid w:val="00ED29FB"/>
    <w:rsid w:val="00EE23E9"/>
    <w:rsid w:val="00EE25B4"/>
    <w:rsid w:val="00EE7704"/>
    <w:rsid w:val="00F023B9"/>
    <w:rsid w:val="00F04337"/>
    <w:rsid w:val="00F333F5"/>
    <w:rsid w:val="00F515D3"/>
    <w:rsid w:val="00F561A5"/>
    <w:rsid w:val="00F65753"/>
    <w:rsid w:val="00F679C1"/>
    <w:rsid w:val="00F822D6"/>
    <w:rsid w:val="00F84EFB"/>
    <w:rsid w:val="00F93C82"/>
    <w:rsid w:val="00FA33B7"/>
    <w:rsid w:val="00FA37C0"/>
    <w:rsid w:val="00FB34E3"/>
    <w:rsid w:val="00FD2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0"/>
    </w:pPr>
    <w:rPr>
      <w:b/>
      <w:color w:val="auto"/>
      <w:lang w:val="en-G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outlineLvl w:val="1"/>
    </w:pPr>
    <w:rPr>
      <w:b/>
      <w:lang w:val="en-G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color w:val="auto"/>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EE23E9"/>
    <w:rPr>
      <w:rFonts w:ascii="Tahoma" w:hAnsi="Tahoma" w:cs="Tahoma"/>
      <w:sz w:val="16"/>
      <w:szCs w:val="16"/>
    </w:rPr>
  </w:style>
  <w:style w:type="paragraph" w:customStyle="1" w:styleId="11">
    <w:name w:val="1(1)"/>
    <w:rsid w:val="000C15F5"/>
    <w:pPr>
      <w:widowControl w:val="0"/>
      <w:ind w:left="720" w:hanging="720"/>
    </w:pPr>
    <w:rPr>
      <w:rFonts w:ascii="Arial" w:hAnsi="Arial" w:cs="Arial"/>
      <w:color w:val="000000"/>
      <w:sz w:val="24"/>
      <w:szCs w:val="24"/>
    </w:rPr>
  </w:style>
  <w:style w:type="paragraph" w:styleId="BodyText">
    <w:name w:val="Body Text"/>
    <w:basedOn w:val="Normal"/>
    <w:rsid w:val="0094685D"/>
    <w:rPr>
      <w:color w:val="auto"/>
      <w:lang w:eastAsia="en-US"/>
    </w:rPr>
  </w:style>
  <w:style w:type="table" w:styleId="TableGrid">
    <w:name w:val="Table Grid"/>
    <w:basedOn w:val="TableNormal"/>
    <w:rsid w:val="00156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31326"/>
    <w:rPr>
      <w:sz w:val="16"/>
      <w:szCs w:val="16"/>
    </w:rPr>
  </w:style>
  <w:style w:type="paragraph" w:styleId="CommentText">
    <w:name w:val="annotation text"/>
    <w:basedOn w:val="Normal"/>
    <w:semiHidden/>
    <w:rsid w:val="00C31326"/>
    <w:rPr>
      <w:sz w:val="20"/>
    </w:rPr>
  </w:style>
  <w:style w:type="paragraph" w:styleId="CommentSubject">
    <w:name w:val="annotation subject"/>
    <w:basedOn w:val="CommentText"/>
    <w:next w:val="CommentText"/>
    <w:semiHidden/>
    <w:rsid w:val="00C31326"/>
    <w:rPr>
      <w:b/>
      <w:bCs/>
    </w:rPr>
  </w:style>
  <w:style w:type="character" w:styleId="Hyperlink">
    <w:name w:val="Hyperlink"/>
    <w:basedOn w:val="DefaultParagraphFont"/>
    <w:rsid w:val="00897F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ttachments/DaySavSEQRB10_PExp.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Attachments/DaySavSEQRB10_P.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Policy%20Submission%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Submission Proforma.dot</Template>
  <TotalTime>0</TotalTime>
  <Pages>1</Pages>
  <Words>256</Words>
  <Characters>1384</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1634</CharactersWithSpaces>
  <SharedDoc>false</SharedDoc>
  <HyperlinkBase>https://www.cabinet.qld.gov.au/documents/2010/Jun/PBM on Daylight Saving in SEQ/</HyperlinkBase>
  <HLinks>
    <vt:vector size="12" baseType="variant">
      <vt:variant>
        <vt:i4>6094952</vt:i4>
      </vt:variant>
      <vt:variant>
        <vt:i4>3</vt:i4>
      </vt:variant>
      <vt:variant>
        <vt:i4>0</vt:i4>
      </vt:variant>
      <vt:variant>
        <vt:i4>5</vt:i4>
      </vt:variant>
      <vt:variant>
        <vt:lpwstr>Attachments/DaySavSEQRB10_PExp.pdf</vt:lpwstr>
      </vt:variant>
      <vt:variant>
        <vt:lpwstr/>
      </vt:variant>
      <vt:variant>
        <vt:i4>1310762</vt:i4>
      </vt:variant>
      <vt:variant>
        <vt:i4>0</vt:i4>
      </vt:variant>
      <vt:variant>
        <vt:i4>0</vt:i4>
      </vt:variant>
      <vt:variant>
        <vt:i4>5</vt:i4>
      </vt:variant>
      <vt:variant>
        <vt:lpwstr>Attachments/DaySavSEQRB10_P.pdf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2010-06-01T03:17:00Z</cp:lastPrinted>
  <dcterms:created xsi:type="dcterms:W3CDTF">2017-10-24T22:19:00Z</dcterms:created>
  <dcterms:modified xsi:type="dcterms:W3CDTF">2018-03-06T01:03:00Z</dcterms:modified>
  <cp:category>Daylight_Saving,South_East_Queensland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58207776</vt:i4>
  </property>
  <property fmtid="{D5CDD505-2E9C-101B-9397-08002B2CF9AE}" pid="3" name="_NewReviewCycle">
    <vt:lpwstr/>
  </property>
  <property fmtid="{D5CDD505-2E9C-101B-9397-08002B2CF9AE}" pid="4" name="_ReviewingToolsShownOnce">
    <vt:lpwstr/>
  </property>
</Properties>
</file>