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6A" w:rsidRDefault="0081116A" w:rsidP="0081116A">
      <w:pPr>
        <w:keepLines/>
        <w:spacing w:after="120"/>
        <w:jc w:val="both"/>
      </w:pPr>
      <w:bookmarkStart w:id="0" w:name="_GoBack"/>
      <w:bookmarkEnd w:id="0"/>
    </w:p>
    <w:p w:rsidR="00C03C99" w:rsidRPr="0044650B" w:rsidRDefault="00C03C99" w:rsidP="00C03C99">
      <w:pPr>
        <w:numPr>
          <w:ilvl w:val="0"/>
          <w:numId w:val="2"/>
        </w:numPr>
        <w:spacing w:before="240"/>
        <w:jc w:val="both"/>
        <w:rPr>
          <w:rFonts w:ascii="Arial" w:hAnsi="Arial" w:cs="Arial"/>
          <w:bCs/>
          <w:spacing w:val="-3"/>
          <w:sz w:val="22"/>
          <w:szCs w:val="22"/>
        </w:rPr>
      </w:pPr>
      <w:r w:rsidRPr="0044650B">
        <w:rPr>
          <w:rFonts w:ascii="Arial" w:hAnsi="Arial" w:cs="Arial"/>
          <w:bCs/>
          <w:spacing w:val="-3"/>
          <w:sz w:val="22"/>
          <w:szCs w:val="22"/>
        </w:rPr>
        <w:t xml:space="preserve">The South East Queensland Infrastructure Plan and Program (SEQIPP) was first launched in April 2005. Updated annually, SEQIPP outlines the Government’s program of infrastructure and major projects to support the South East Queensland Regional Plan (SEQRP) 2005-2026 and represents an unprecedented, long-term commitment to capital infrastructure works </w:t>
      </w:r>
      <w:r w:rsidR="00E245C5">
        <w:rPr>
          <w:rFonts w:ascii="Arial" w:hAnsi="Arial" w:cs="Arial"/>
          <w:bCs/>
          <w:spacing w:val="-3"/>
          <w:sz w:val="22"/>
          <w:szCs w:val="22"/>
        </w:rPr>
        <w:t>in South East Queensland (SEQ).</w:t>
      </w:r>
    </w:p>
    <w:p w:rsidR="00C03C99" w:rsidRPr="00CB137C" w:rsidRDefault="006B1043" w:rsidP="00C03C99">
      <w:pPr>
        <w:numPr>
          <w:ilvl w:val="0"/>
          <w:numId w:val="2"/>
        </w:numPr>
        <w:spacing w:before="240"/>
        <w:jc w:val="both"/>
        <w:rPr>
          <w:rFonts w:ascii="Arial" w:hAnsi="Arial" w:cs="Arial"/>
          <w:bCs/>
          <w:spacing w:val="-3"/>
          <w:sz w:val="22"/>
          <w:szCs w:val="22"/>
        </w:rPr>
      </w:pPr>
      <w:r>
        <w:rPr>
          <w:rFonts w:ascii="Arial" w:hAnsi="Arial" w:cs="Arial"/>
          <w:bCs/>
          <w:spacing w:val="-3"/>
          <w:sz w:val="22"/>
          <w:szCs w:val="22"/>
        </w:rPr>
        <w:t>Four years into the program</w:t>
      </w:r>
      <w:r w:rsidR="00C03C99" w:rsidRPr="0044650B">
        <w:rPr>
          <w:rFonts w:ascii="Arial" w:hAnsi="Arial" w:cs="Arial"/>
          <w:bCs/>
          <w:spacing w:val="-3"/>
          <w:sz w:val="22"/>
          <w:szCs w:val="22"/>
        </w:rPr>
        <w:t xml:space="preserve">, SEQIPP </w:t>
      </w:r>
      <w:r w:rsidR="00C03C99">
        <w:rPr>
          <w:rFonts w:ascii="Arial" w:hAnsi="Arial" w:cs="Arial"/>
          <w:bCs/>
          <w:spacing w:val="-3"/>
          <w:sz w:val="22"/>
          <w:szCs w:val="22"/>
        </w:rPr>
        <w:t xml:space="preserve">2009-2026 </w:t>
      </w:r>
      <w:r w:rsidR="00C03C99" w:rsidRPr="0044650B">
        <w:rPr>
          <w:rFonts w:ascii="Arial" w:hAnsi="Arial" w:cs="Arial"/>
          <w:bCs/>
          <w:spacing w:val="-3"/>
          <w:sz w:val="22"/>
          <w:szCs w:val="22"/>
        </w:rPr>
        <w:t xml:space="preserve">remains the largest capital infrastructure </w:t>
      </w:r>
      <w:r w:rsidR="00C03C99" w:rsidRPr="00B95799">
        <w:rPr>
          <w:rFonts w:ascii="Arial" w:hAnsi="Arial" w:cs="Arial"/>
          <w:bCs/>
          <w:spacing w:val="-3"/>
          <w:sz w:val="22"/>
          <w:szCs w:val="22"/>
        </w:rPr>
        <w:t xml:space="preserve">program in </w:t>
      </w:r>
      <w:smartTag w:uri="urn:schemas-microsoft-com:office:smarttags" w:element="place">
        <w:smartTag w:uri="urn:schemas-microsoft-com:office:smarttags" w:element="country-region">
          <w:r w:rsidR="00C03C99" w:rsidRPr="00B95799">
            <w:rPr>
              <w:rFonts w:ascii="Arial" w:hAnsi="Arial" w:cs="Arial"/>
              <w:bCs/>
              <w:spacing w:val="-3"/>
              <w:sz w:val="22"/>
              <w:szCs w:val="22"/>
            </w:rPr>
            <w:t>Australia</w:t>
          </w:r>
        </w:smartTag>
      </w:smartTag>
      <w:r w:rsidR="00C03C99" w:rsidRPr="00B95799">
        <w:rPr>
          <w:rFonts w:ascii="Arial" w:hAnsi="Arial" w:cs="Arial"/>
          <w:bCs/>
          <w:spacing w:val="-3"/>
          <w:sz w:val="22"/>
          <w:szCs w:val="22"/>
        </w:rPr>
        <w:t>. To date this 2</w:t>
      </w:r>
      <w:r w:rsidR="00B95799">
        <w:rPr>
          <w:rFonts w:ascii="Arial" w:hAnsi="Arial" w:cs="Arial"/>
          <w:bCs/>
          <w:spacing w:val="-3"/>
          <w:sz w:val="22"/>
          <w:szCs w:val="22"/>
        </w:rPr>
        <w:t>1</w:t>
      </w:r>
      <w:r w:rsidR="00776E25">
        <w:rPr>
          <w:rFonts w:ascii="Arial" w:hAnsi="Arial" w:cs="Arial"/>
          <w:bCs/>
          <w:spacing w:val="-3"/>
          <w:sz w:val="22"/>
          <w:szCs w:val="22"/>
        </w:rPr>
        <w:t>-</w:t>
      </w:r>
      <w:r w:rsidR="00C03C99" w:rsidRPr="00B95799">
        <w:rPr>
          <w:rFonts w:ascii="Arial" w:hAnsi="Arial" w:cs="Arial"/>
          <w:bCs/>
          <w:spacing w:val="-3"/>
          <w:sz w:val="22"/>
          <w:szCs w:val="22"/>
        </w:rPr>
        <w:t xml:space="preserve">year plan has seen </w:t>
      </w:r>
      <w:r w:rsidR="00776E25" w:rsidRPr="00CB137C">
        <w:rPr>
          <w:rFonts w:ascii="Arial" w:hAnsi="Arial" w:cs="Arial"/>
          <w:bCs/>
          <w:spacing w:val="-3"/>
          <w:sz w:val="22"/>
          <w:szCs w:val="22"/>
        </w:rPr>
        <w:t>87</w:t>
      </w:r>
      <w:r w:rsidR="00C03C99" w:rsidRPr="00CB137C">
        <w:rPr>
          <w:rFonts w:ascii="Arial" w:hAnsi="Arial" w:cs="Arial"/>
          <w:bCs/>
          <w:spacing w:val="-3"/>
          <w:sz w:val="22"/>
          <w:szCs w:val="22"/>
        </w:rPr>
        <w:t xml:space="preserve"> projects</w:t>
      </w:r>
      <w:r w:rsidRPr="00CB137C">
        <w:rPr>
          <w:rFonts w:ascii="Arial" w:hAnsi="Arial" w:cs="Arial"/>
          <w:bCs/>
          <w:spacing w:val="-3"/>
          <w:sz w:val="22"/>
          <w:szCs w:val="22"/>
        </w:rPr>
        <w:t xml:space="preserve"> </w:t>
      </w:r>
      <w:r w:rsidR="00C03C99" w:rsidRPr="00CB137C">
        <w:rPr>
          <w:rFonts w:ascii="Arial" w:hAnsi="Arial" w:cs="Arial"/>
          <w:bCs/>
          <w:spacing w:val="-3"/>
          <w:sz w:val="22"/>
          <w:szCs w:val="22"/>
        </w:rPr>
        <w:t xml:space="preserve">completed at an </w:t>
      </w:r>
      <w:r w:rsidRPr="00CB137C">
        <w:rPr>
          <w:rFonts w:ascii="Arial" w:hAnsi="Arial" w:cs="Arial"/>
          <w:bCs/>
          <w:spacing w:val="-3"/>
          <w:sz w:val="22"/>
          <w:szCs w:val="22"/>
        </w:rPr>
        <w:t xml:space="preserve">investment </w:t>
      </w:r>
      <w:r w:rsidR="00C03C99" w:rsidRPr="00CB137C">
        <w:rPr>
          <w:rFonts w:ascii="Arial" w:hAnsi="Arial" w:cs="Arial"/>
          <w:bCs/>
          <w:spacing w:val="-3"/>
          <w:sz w:val="22"/>
          <w:szCs w:val="22"/>
        </w:rPr>
        <w:t>of $</w:t>
      </w:r>
      <w:r w:rsidR="00C53CF0" w:rsidRPr="00CB137C">
        <w:rPr>
          <w:rFonts w:ascii="Arial" w:hAnsi="Arial" w:cs="Arial"/>
          <w:bCs/>
          <w:spacing w:val="-3"/>
          <w:sz w:val="22"/>
          <w:szCs w:val="22"/>
        </w:rPr>
        <w:t xml:space="preserve">9.1 </w:t>
      </w:r>
      <w:r w:rsidR="00C03C99" w:rsidRPr="00CB137C">
        <w:rPr>
          <w:rFonts w:ascii="Arial" w:hAnsi="Arial" w:cs="Arial"/>
          <w:bCs/>
          <w:spacing w:val="-3"/>
          <w:sz w:val="22"/>
          <w:szCs w:val="22"/>
        </w:rPr>
        <w:t>billion.</w:t>
      </w:r>
    </w:p>
    <w:p w:rsidR="00C03C99" w:rsidRDefault="00C03C99" w:rsidP="00C03C99">
      <w:pPr>
        <w:numPr>
          <w:ilvl w:val="0"/>
          <w:numId w:val="2"/>
        </w:numPr>
        <w:spacing w:before="240"/>
        <w:jc w:val="both"/>
        <w:rPr>
          <w:rFonts w:ascii="Arial" w:hAnsi="Arial" w:cs="Arial"/>
          <w:bCs/>
          <w:spacing w:val="-3"/>
          <w:sz w:val="22"/>
          <w:szCs w:val="22"/>
        </w:rPr>
      </w:pPr>
      <w:r w:rsidRPr="00CB137C">
        <w:rPr>
          <w:rFonts w:ascii="Arial" w:hAnsi="Arial" w:cs="Arial"/>
          <w:bCs/>
          <w:spacing w:val="-3"/>
          <w:sz w:val="22"/>
          <w:szCs w:val="22"/>
        </w:rPr>
        <w:t xml:space="preserve">SEQIPP 2009, with </w:t>
      </w:r>
      <w:r w:rsidR="003454A0" w:rsidRPr="00CB137C">
        <w:rPr>
          <w:rFonts w:ascii="Arial" w:hAnsi="Arial" w:cs="Arial"/>
          <w:bCs/>
          <w:spacing w:val="-3"/>
          <w:sz w:val="22"/>
          <w:szCs w:val="22"/>
        </w:rPr>
        <w:t>3</w:t>
      </w:r>
      <w:r w:rsidR="00776E25" w:rsidRPr="00CB137C">
        <w:rPr>
          <w:rFonts w:ascii="Arial" w:hAnsi="Arial" w:cs="Arial"/>
          <w:bCs/>
          <w:spacing w:val="-3"/>
          <w:sz w:val="22"/>
          <w:szCs w:val="22"/>
        </w:rPr>
        <w:t>78</w:t>
      </w:r>
      <w:r w:rsidR="003454A0" w:rsidRPr="00CB137C">
        <w:rPr>
          <w:rFonts w:ascii="Arial" w:hAnsi="Arial" w:cs="Arial"/>
          <w:bCs/>
          <w:spacing w:val="-3"/>
          <w:sz w:val="22"/>
          <w:szCs w:val="22"/>
        </w:rPr>
        <w:t xml:space="preserve"> identifiable </w:t>
      </w:r>
      <w:r w:rsidRPr="00CB137C">
        <w:rPr>
          <w:rFonts w:ascii="Arial" w:hAnsi="Arial" w:cs="Arial"/>
          <w:bCs/>
          <w:spacing w:val="-3"/>
          <w:sz w:val="22"/>
          <w:szCs w:val="22"/>
        </w:rPr>
        <w:t>projects and an investment of $</w:t>
      </w:r>
      <w:r w:rsidR="008E311A" w:rsidRPr="00CB137C">
        <w:rPr>
          <w:rFonts w:ascii="Arial" w:hAnsi="Arial" w:cs="Arial"/>
          <w:bCs/>
          <w:spacing w:val="-3"/>
          <w:sz w:val="22"/>
          <w:szCs w:val="22"/>
        </w:rPr>
        <w:t>1</w:t>
      </w:r>
      <w:r w:rsidR="00776E25" w:rsidRPr="00CB137C">
        <w:rPr>
          <w:rFonts w:ascii="Arial" w:hAnsi="Arial" w:cs="Arial"/>
          <w:bCs/>
          <w:spacing w:val="-3"/>
          <w:sz w:val="22"/>
          <w:szCs w:val="22"/>
        </w:rPr>
        <w:t>24</w:t>
      </w:r>
      <w:r w:rsidR="00B95799" w:rsidRPr="00CB137C">
        <w:rPr>
          <w:rFonts w:ascii="Arial" w:hAnsi="Arial" w:cs="Arial"/>
          <w:bCs/>
          <w:spacing w:val="-3"/>
          <w:sz w:val="22"/>
          <w:szCs w:val="22"/>
        </w:rPr>
        <w:t xml:space="preserve"> billion</w:t>
      </w:r>
      <w:r w:rsidR="008E311A" w:rsidRPr="00CB137C">
        <w:rPr>
          <w:rFonts w:ascii="Arial" w:hAnsi="Arial" w:cs="Arial"/>
          <w:bCs/>
          <w:spacing w:val="-3"/>
          <w:sz w:val="22"/>
          <w:szCs w:val="22"/>
        </w:rPr>
        <w:t>,</w:t>
      </w:r>
      <w:r w:rsidRPr="00CB137C">
        <w:rPr>
          <w:rFonts w:ascii="Arial" w:hAnsi="Arial" w:cs="Arial"/>
          <w:bCs/>
          <w:spacing w:val="-3"/>
          <w:sz w:val="22"/>
          <w:szCs w:val="22"/>
        </w:rPr>
        <w:t xml:space="preserve"> continues to outline a </w:t>
      </w:r>
      <w:r w:rsidR="00D9781C" w:rsidRPr="00CB137C">
        <w:rPr>
          <w:rFonts w:ascii="Arial" w:hAnsi="Arial" w:cs="Arial"/>
          <w:bCs/>
          <w:spacing w:val="-3"/>
          <w:sz w:val="22"/>
          <w:szCs w:val="22"/>
        </w:rPr>
        <w:t xml:space="preserve">capital infrastructure investment </w:t>
      </w:r>
      <w:r w:rsidR="008E311A" w:rsidRPr="00CB137C">
        <w:rPr>
          <w:rFonts w:ascii="Arial" w:hAnsi="Arial" w:cs="Arial"/>
          <w:bCs/>
          <w:spacing w:val="-3"/>
          <w:sz w:val="22"/>
          <w:szCs w:val="22"/>
        </w:rPr>
        <w:t xml:space="preserve">program </w:t>
      </w:r>
      <w:r w:rsidRPr="00CB137C">
        <w:rPr>
          <w:rFonts w:ascii="Arial" w:hAnsi="Arial" w:cs="Arial"/>
          <w:bCs/>
          <w:spacing w:val="-3"/>
          <w:sz w:val="22"/>
          <w:szCs w:val="22"/>
        </w:rPr>
        <w:t xml:space="preserve">which </w:t>
      </w:r>
      <w:r w:rsidR="008E311A" w:rsidRPr="00CB137C">
        <w:rPr>
          <w:rFonts w:ascii="Arial" w:hAnsi="Arial" w:cs="Arial"/>
          <w:bCs/>
          <w:spacing w:val="-3"/>
          <w:sz w:val="22"/>
          <w:szCs w:val="22"/>
        </w:rPr>
        <w:t xml:space="preserve">assures </w:t>
      </w:r>
      <w:r w:rsidRPr="00CB137C">
        <w:rPr>
          <w:rFonts w:ascii="Arial" w:hAnsi="Arial" w:cs="Arial"/>
          <w:bCs/>
          <w:spacing w:val="-3"/>
          <w:sz w:val="22"/>
          <w:szCs w:val="22"/>
        </w:rPr>
        <w:t>the timely delivery of infrastructure necessary to meet SEQ growth requirements, whilst s</w:t>
      </w:r>
      <w:r w:rsidRPr="0044650B">
        <w:rPr>
          <w:rFonts w:ascii="Arial" w:hAnsi="Arial" w:cs="Arial"/>
          <w:bCs/>
          <w:spacing w:val="-3"/>
          <w:sz w:val="22"/>
          <w:szCs w:val="22"/>
        </w:rPr>
        <w:t xml:space="preserve">ustaining jobs and </w:t>
      </w:r>
      <w:smartTag w:uri="urn:schemas-microsoft-com:office:smarttags" w:element="State">
        <w:smartTag w:uri="urn:schemas-microsoft-com:office:smarttags" w:element="place">
          <w:r w:rsidRPr="0044650B">
            <w:rPr>
              <w:rFonts w:ascii="Arial" w:hAnsi="Arial" w:cs="Arial"/>
              <w:bCs/>
              <w:spacing w:val="-3"/>
              <w:sz w:val="22"/>
              <w:szCs w:val="22"/>
            </w:rPr>
            <w:t>Queensland</w:t>
          </w:r>
        </w:smartTag>
      </w:smartTag>
      <w:r w:rsidRPr="0044650B">
        <w:rPr>
          <w:rFonts w:ascii="Arial" w:hAnsi="Arial" w:cs="Arial"/>
          <w:bCs/>
          <w:spacing w:val="-3"/>
          <w:sz w:val="22"/>
          <w:szCs w:val="22"/>
        </w:rPr>
        <w:t xml:space="preserve"> industry </w:t>
      </w:r>
      <w:r w:rsidR="008E311A">
        <w:rPr>
          <w:rFonts w:ascii="Arial" w:hAnsi="Arial" w:cs="Arial"/>
          <w:bCs/>
          <w:spacing w:val="-3"/>
          <w:sz w:val="22"/>
          <w:szCs w:val="22"/>
        </w:rPr>
        <w:t xml:space="preserve">capability, in </w:t>
      </w:r>
      <w:r w:rsidRPr="0044650B">
        <w:rPr>
          <w:rFonts w:ascii="Arial" w:hAnsi="Arial" w:cs="Arial"/>
          <w:bCs/>
          <w:spacing w:val="-3"/>
          <w:sz w:val="22"/>
          <w:szCs w:val="22"/>
        </w:rPr>
        <w:t xml:space="preserve">the </w:t>
      </w:r>
      <w:r w:rsidR="00D9781C">
        <w:rPr>
          <w:rFonts w:ascii="Arial" w:hAnsi="Arial" w:cs="Arial"/>
          <w:bCs/>
          <w:spacing w:val="-3"/>
          <w:sz w:val="22"/>
          <w:szCs w:val="22"/>
        </w:rPr>
        <w:t xml:space="preserve">current </w:t>
      </w:r>
      <w:r w:rsidRPr="0044650B">
        <w:rPr>
          <w:rFonts w:ascii="Arial" w:hAnsi="Arial" w:cs="Arial"/>
          <w:bCs/>
          <w:spacing w:val="-3"/>
          <w:sz w:val="22"/>
          <w:szCs w:val="22"/>
        </w:rPr>
        <w:t xml:space="preserve">global </w:t>
      </w:r>
      <w:r w:rsidR="008E311A">
        <w:rPr>
          <w:rFonts w:ascii="Arial" w:hAnsi="Arial" w:cs="Arial"/>
          <w:bCs/>
          <w:spacing w:val="-3"/>
          <w:sz w:val="22"/>
          <w:szCs w:val="22"/>
        </w:rPr>
        <w:t xml:space="preserve">financial </w:t>
      </w:r>
      <w:r w:rsidRPr="0044650B">
        <w:rPr>
          <w:rFonts w:ascii="Arial" w:hAnsi="Arial" w:cs="Arial"/>
          <w:bCs/>
          <w:spacing w:val="-3"/>
          <w:sz w:val="22"/>
          <w:szCs w:val="22"/>
        </w:rPr>
        <w:t xml:space="preserve">crisis. </w:t>
      </w:r>
    </w:p>
    <w:p w:rsidR="00C03C99" w:rsidRPr="0044650B" w:rsidRDefault="00C03C99" w:rsidP="00C03C99">
      <w:pPr>
        <w:numPr>
          <w:ilvl w:val="0"/>
          <w:numId w:val="2"/>
        </w:numPr>
        <w:spacing w:before="240"/>
        <w:jc w:val="both"/>
        <w:rPr>
          <w:rFonts w:ascii="Arial" w:hAnsi="Arial" w:cs="Arial"/>
          <w:bCs/>
          <w:spacing w:val="-3"/>
          <w:sz w:val="22"/>
          <w:szCs w:val="22"/>
        </w:rPr>
      </w:pPr>
      <w:r w:rsidRPr="0044650B">
        <w:rPr>
          <w:rFonts w:ascii="Arial" w:hAnsi="Arial" w:cs="Arial"/>
          <w:bCs/>
          <w:spacing w:val="-3"/>
          <w:sz w:val="22"/>
          <w:szCs w:val="22"/>
        </w:rPr>
        <w:t>Cabinet approved the release of SEQIPP 2009</w:t>
      </w:r>
      <w:r>
        <w:rPr>
          <w:rFonts w:ascii="Arial" w:hAnsi="Arial" w:cs="Arial"/>
          <w:bCs/>
          <w:spacing w:val="-3"/>
          <w:sz w:val="22"/>
          <w:szCs w:val="22"/>
        </w:rPr>
        <w:t xml:space="preserve"> -2026.</w:t>
      </w:r>
    </w:p>
    <w:p w:rsidR="003C57FA" w:rsidRPr="00C07656" w:rsidRDefault="003C57FA" w:rsidP="003C57FA">
      <w:pPr>
        <w:jc w:val="both"/>
        <w:rPr>
          <w:rFonts w:ascii="Arial" w:hAnsi="Arial" w:cs="Arial"/>
          <w:sz w:val="22"/>
          <w:szCs w:val="22"/>
        </w:rPr>
      </w:pPr>
    </w:p>
    <w:p w:rsidR="003C57FA" w:rsidRPr="00C07656" w:rsidRDefault="003C57FA" w:rsidP="003C57FA">
      <w:pPr>
        <w:keepNext/>
        <w:numPr>
          <w:ilvl w:val="0"/>
          <w:numId w:val="2"/>
        </w:numPr>
        <w:ind w:left="357" w:hanging="357"/>
        <w:jc w:val="both"/>
        <w:rPr>
          <w:rFonts w:ascii="Arial" w:hAnsi="Arial" w:cs="Arial"/>
          <w:sz w:val="22"/>
          <w:szCs w:val="22"/>
        </w:rPr>
      </w:pPr>
      <w:r w:rsidRPr="00C07656">
        <w:rPr>
          <w:rFonts w:ascii="Arial" w:hAnsi="Arial" w:cs="Arial"/>
          <w:i/>
          <w:sz w:val="22"/>
          <w:szCs w:val="22"/>
          <w:u w:val="single"/>
        </w:rPr>
        <w:t>Attachment</w:t>
      </w:r>
    </w:p>
    <w:p w:rsidR="0081116A" w:rsidRDefault="00233DD4" w:rsidP="0081116A">
      <w:pPr>
        <w:numPr>
          <w:ilvl w:val="0"/>
          <w:numId w:val="3"/>
        </w:numPr>
        <w:spacing w:before="120"/>
        <w:ind w:left="811"/>
        <w:jc w:val="both"/>
        <w:rPr>
          <w:rFonts w:ascii="Arial" w:hAnsi="Arial" w:cs="Arial"/>
          <w:sz w:val="22"/>
          <w:szCs w:val="22"/>
        </w:rPr>
      </w:pPr>
      <w:hyperlink r:id="rId7" w:history="1">
        <w:r w:rsidR="0081116A" w:rsidRPr="00C97A6E">
          <w:rPr>
            <w:rStyle w:val="Hyperlink"/>
            <w:rFonts w:ascii="Arial" w:hAnsi="Arial" w:cs="Arial"/>
            <w:sz w:val="22"/>
            <w:szCs w:val="22"/>
          </w:rPr>
          <w:t>South East Queensland Infrastructure Plan and Program 2009-2026</w:t>
        </w:r>
      </w:hyperlink>
    </w:p>
    <w:p w:rsidR="00CB137C" w:rsidRDefault="00CB137C" w:rsidP="00CB137C">
      <w:pPr>
        <w:spacing w:before="120"/>
        <w:jc w:val="both"/>
        <w:rPr>
          <w:rFonts w:ascii="Arial" w:hAnsi="Arial" w:cs="Arial"/>
          <w:sz w:val="22"/>
          <w:szCs w:val="22"/>
        </w:rPr>
      </w:pPr>
    </w:p>
    <w:sectPr w:rsidR="00CB137C" w:rsidSect="0000435B">
      <w:headerReference w:type="default" r:id="rId8"/>
      <w:footerReference w:type="default" r:id="rId9"/>
      <w:headerReference w:type="first" r:id="rId10"/>
      <w:pgSz w:w="11907" w:h="16840" w:code="9"/>
      <w:pgMar w:top="1418" w:right="851" w:bottom="1191" w:left="1985" w:header="851" w:footer="851"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58" w:rsidRDefault="00DF7858">
      <w:r>
        <w:separator/>
      </w:r>
    </w:p>
  </w:endnote>
  <w:endnote w:type="continuationSeparator" w:id="0">
    <w:p w:rsidR="00DF7858" w:rsidRDefault="00DF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7C" w:rsidRPr="001141E1" w:rsidRDefault="00CB137C" w:rsidP="0000435B">
    <w:pPr>
      <w:pStyle w:val="Footer"/>
      <w:tabs>
        <w:tab w:val="clear" w:pos="8306"/>
        <w:tab w:val="right" w:pos="8820"/>
      </w:tabs>
      <w:rPr>
        <w:rFonts w:ascii="Arial" w:hAnsi="Arial" w:cs="Arial"/>
        <w:sz w:val="16"/>
        <w:szCs w:val="16"/>
      </w:rPr>
    </w:pPr>
    <w:r w:rsidRPr="001141E1">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58" w:rsidRDefault="00DF7858">
      <w:r>
        <w:separator/>
      </w:r>
    </w:p>
  </w:footnote>
  <w:footnote w:type="continuationSeparator" w:id="0">
    <w:p w:rsidR="00DF7858" w:rsidRDefault="00DF7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7C" w:rsidRPr="000400F9" w:rsidRDefault="00AD0F28" w:rsidP="0000435B">
    <w:pPr>
      <w:pStyle w:val="Header"/>
      <w:ind w:firstLine="2880"/>
      <w:rPr>
        <w:rFonts w:ascii="Arial" w:hAnsi="Arial" w:cs="Arial"/>
        <w:b/>
        <w:sz w:val="22"/>
        <w:szCs w:val="22"/>
        <w:u w:val="single"/>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1" name="Picture 1"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CB137C" w:rsidRPr="000400F9">
      <w:rPr>
        <w:rFonts w:ascii="Arial" w:hAnsi="Arial" w:cs="Arial"/>
        <w:b/>
        <w:sz w:val="22"/>
        <w:szCs w:val="22"/>
        <w:u w:val="single"/>
      </w:rPr>
      <w:t xml:space="preserve">Cabinet – </w:t>
    </w:r>
    <w:r w:rsidR="00CB137C">
      <w:rPr>
        <w:rFonts w:ascii="Arial" w:hAnsi="Arial" w:cs="Arial"/>
        <w:b/>
        <w:sz w:val="22"/>
        <w:szCs w:val="22"/>
        <w:u w:val="single"/>
      </w:rPr>
      <w:t>month year</w:t>
    </w:r>
  </w:p>
  <w:p w:rsidR="00CB137C" w:rsidRDefault="00CB137C" w:rsidP="0000435B">
    <w:pPr>
      <w:pStyle w:val="Header"/>
      <w:spacing w:before="120"/>
      <w:rPr>
        <w:rFonts w:ascii="Arial" w:hAnsi="Arial" w:cs="Arial"/>
        <w:b/>
        <w:sz w:val="22"/>
        <w:szCs w:val="22"/>
        <w:u w:val="single"/>
      </w:rPr>
    </w:pPr>
    <w:r>
      <w:rPr>
        <w:rFonts w:ascii="Arial" w:hAnsi="Arial" w:cs="Arial"/>
        <w:b/>
        <w:sz w:val="22"/>
        <w:szCs w:val="22"/>
        <w:u w:val="single"/>
      </w:rPr>
      <w:t>submission subject</w:t>
    </w:r>
  </w:p>
  <w:p w:rsidR="00CB137C" w:rsidRDefault="00CB137C" w:rsidP="0000435B">
    <w:pPr>
      <w:pStyle w:val="Header"/>
      <w:spacing w:before="120"/>
      <w:rPr>
        <w:rFonts w:ascii="Arial" w:hAnsi="Arial" w:cs="Arial"/>
        <w:b/>
        <w:sz w:val="22"/>
        <w:szCs w:val="22"/>
        <w:u w:val="single"/>
      </w:rPr>
    </w:pPr>
    <w:r>
      <w:rPr>
        <w:rFonts w:ascii="Arial" w:hAnsi="Arial" w:cs="Arial"/>
        <w:b/>
        <w:sz w:val="22"/>
        <w:szCs w:val="22"/>
        <w:u w:val="single"/>
      </w:rPr>
      <w:t>Minister/s title</w:t>
    </w:r>
  </w:p>
  <w:p w:rsidR="00CB137C" w:rsidRPr="00F10DF9" w:rsidRDefault="00CB137C" w:rsidP="0000435B">
    <w:pPr>
      <w:pStyle w:val="Header"/>
      <w:pBdr>
        <w:bottom w:val="single" w:sz="8" w:space="1" w:color="auto"/>
      </w:pBdr>
      <w:spacing w:line="180" w:lineRule="exac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37C" w:rsidRPr="00C03C99" w:rsidRDefault="00AD0F28" w:rsidP="0000435B">
    <w:pPr>
      <w:pStyle w:val="Header"/>
      <w:ind w:firstLine="2880"/>
      <w:rPr>
        <w:rFonts w:ascii="Arial" w:hAnsi="Arial" w:cs="Arial"/>
        <w:b/>
        <w:sz w:val="22"/>
        <w:szCs w:val="22"/>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2" name="Picture 2"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CB137C" w:rsidRPr="000400F9">
      <w:rPr>
        <w:rFonts w:ascii="Arial" w:hAnsi="Arial" w:cs="Arial"/>
        <w:b/>
        <w:sz w:val="22"/>
        <w:szCs w:val="22"/>
        <w:u w:val="single"/>
      </w:rPr>
      <w:t xml:space="preserve">Cabinet – </w:t>
    </w:r>
    <w:r w:rsidR="00CB137C">
      <w:rPr>
        <w:rFonts w:ascii="Arial" w:hAnsi="Arial" w:cs="Arial"/>
        <w:b/>
        <w:sz w:val="22"/>
        <w:szCs w:val="22"/>
        <w:u w:val="single"/>
      </w:rPr>
      <w:t>June 2009</w:t>
    </w:r>
    <w:r w:rsidR="00CB137C">
      <w:rPr>
        <w:rFonts w:ascii="Arial" w:hAnsi="Arial" w:cs="Arial"/>
        <w:b/>
        <w:sz w:val="22"/>
        <w:szCs w:val="22"/>
      </w:rPr>
      <w:tab/>
    </w:r>
  </w:p>
  <w:p w:rsidR="00CB137C" w:rsidRDefault="00CB137C" w:rsidP="0000435B">
    <w:pPr>
      <w:pStyle w:val="Header"/>
      <w:spacing w:before="120"/>
      <w:rPr>
        <w:rFonts w:ascii="Arial" w:hAnsi="Arial" w:cs="Arial"/>
        <w:b/>
        <w:sz w:val="22"/>
        <w:szCs w:val="22"/>
        <w:u w:val="single"/>
      </w:rPr>
    </w:pPr>
    <w:r>
      <w:rPr>
        <w:rFonts w:ascii="Arial" w:hAnsi="Arial" w:cs="Arial"/>
        <w:b/>
        <w:sz w:val="22"/>
        <w:szCs w:val="22"/>
        <w:u w:val="single"/>
      </w:rPr>
      <w:t xml:space="preserve">South </w:t>
    </w:r>
    <w:smartTag w:uri="urn:schemas-microsoft-com:office:smarttags" w:element="place">
      <w:r>
        <w:rPr>
          <w:rFonts w:ascii="Arial" w:hAnsi="Arial" w:cs="Arial"/>
          <w:b/>
          <w:sz w:val="22"/>
          <w:szCs w:val="22"/>
          <w:u w:val="single"/>
        </w:rPr>
        <w:t>East Queensland</w:t>
      </w:r>
    </w:smartTag>
    <w:r>
      <w:rPr>
        <w:rFonts w:ascii="Arial" w:hAnsi="Arial" w:cs="Arial"/>
        <w:b/>
        <w:sz w:val="22"/>
        <w:szCs w:val="22"/>
        <w:u w:val="single"/>
      </w:rPr>
      <w:t xml:space="preserve"> Infrastructure Plan and Program 2009 - 2026</w:t>
    </w:r>
  </w:p>
  <w:p w:rsidR="00CB137C" w:rsidRDefault="00CB137C" w:rsidP="0000435B">
    <w:pPr>
      <w:pStyle w:val="Header"/>
      <w:spacing w:before="120"/>
      <w:rPr>
        <w:rFonts w:ascii="Arial" w:hAnsi="Arial" w:cs="Arial"/>
        <w:b/>
        <w:sz w:val="22"/>
        <w:szCs w:val="22"/>
        <w:u w:val="single"/>
      </w:rPr>
    </w:pPr>
    <w:r>
      <w:rPr>
        <w:rFonts w:ascii="Arial" w:hAnsi="Arial" w:cs="Arial"/>
        <w:b/>
        <w:sz w:val="22"/>
        <w:szCs w:val="22"/>
        <w:u w:val="single"/>
      </w:rPr>
      <w:t>Minister for Infrastructure and Planning</w:t>
    </w:r>
  </w:p>
  <w:p w:rsidR="00CB137C" w:rsidRPr="00F10DF9" w:rsidRDefault="00CB137C" w:rsidP="0000435B">
    <w:pPr>
      <w:pStyle w:val="Header"/>
      <w:pBdr>
        <w:bottom w:val="single" w:sz="8" w:space="1" w:color="auto"/>
      </w:pBd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F3608D"/>
    <w:multiLevelType w:val="multilevel"/>
    <w:tmpl w:val="91E2277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BE4382"/>
    <w:multiLevelType w:val="hybridMultilevel"/>
    <w:tmpl w:val="434065A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F176F87"/>
    <w:multiLevelType w:val="hybridMultilevel"/>
    <w:tmpl w:val="2396ACA6"/>
    <w:lvl w:ilvl="0" w:tplc="0C09000F">
      <w:start w:val="1"/>
      <w:numFmt w:val="decimal"/>
      <w:lvlText w:val="%1."/>
      <w:lvlJc w:val="left"/>
      <w:pPr>
        <w:tabs>
          <w:tab w:val="num" w:pos="360"/>
        </w:tabs>
        <w:ind w:left="360" w:hanging="360"/>
      </w:pPr>
    </w:lvl>
    <w:lvl w:ilvl="1" w:tplc="8F02EAEE">
      <w:start w:val="1"/>
      <w:numFmt w:val="decimal"/>
      <w:lvlText w:val="%2."/>
      <w:lvlJc w:val="left"/>
      <w:pPr>
        <w:tabs>
          <w:tab w:val="num" w:pos="1083"/>
        </w:tabs>
        <w:ind w:left="1083" w:hanging="363"/>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FA"/>
    <w:rsid w:val="0000435B"/>
    <w:rsid w:val="00047066"/>
    <w:rsid w:val="00112D04"/>
    <w:rsid w:val="00161AE1"/>
    <w:rsid w:val="001E6AB2"/>
    <w:rsid w:val="002056C9"/>
    <w:rsid w:val="00233DD4"/>
    <w:rsid w:val="00275AFF"/>
    <w:rsid w:val="002D3755"/>
    <w:rsid w:val="003454A0"/>
    <w:rsid w:val="003C57FA"/>
    <w:rsid w:val="00400C9E"/>
    <w:rsid w:val="00410B44"/>
    <w:rsid w:val="00446C38"/>
    <w:rsid w:val="00691468"/>
    <w:rsid w:val="006B1043"/>
    <w:rsid w:val="006C67F2"/>
    <w:rsid w:val="0075424A"/>
    <w:rsid w:val="0075658B"/>
    <w:rsid w:val="00776E25"/>
    <w:rsid w:val="0081116A"/>
    <w:rsid w:val="008129CA"/>
    <w:rsid w:val="00814BA7"/>
    <w:rsid w:val="008E311A"/>
    <w:rsid w:val="00990349"/>
    <w:rsid w:val="00A25203"/>
    <w:rsid w:val="00A5682B"/>
    <w:rsid w:val="00A6791F"/>
    <w:rsid w:val="00AC1C2C"/>
    <w:rsid w:val="00AD0F28"/>
    <w:rsid w:val="00B95799"/>
    <w:rsid w:val="00BA27B5"/>
    <w:rsid w:val="00BC08CC"/>
    <w:rsid w:val="00BC13A8"/>
    <w:rsid w:val="00BE6F2A"/>
    <w:rsid w:val="00C03C99"/>
    <w:rsid w:val="00C53CF0"/>
    <w:rsid w:val="00C97A6E"/>
    <w:rsid w:val="00CA7AF8"/>
    <w:rsid w:val="00CB137C"/>
    <w:rsid w:val="00CE4AA4"/>
    <w:rsid w:val="00CF398C"/>
    <w:rsid w:val="00D2635D"/>
    <w:rsid w:val="00D9781C"/>
    <w:rsid w:val="00DF7858"/>
    <w:rsid w:val="00E245C5"/>
    <w:rsid w:val="00E37B6D"/>
    <w:rsid w:val="00E66F86"/>
    <w:rsid w:val="00F93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7FA"/>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FA"/>
    <w:pPr>
      <w:tabs>
        <w:tab w:val="center" w:pos="4153"/>
        <w:tab w:val="right" w:pos="8306"/>
      </w:tabs>
    </w:pPr>
    <w:rPr>
      <w:color w:val="auto"/>
    </w:rPr>
  </w:style>
  <w:style w:type="character" w:styleId="PageNumber">
    <w:name w:val="page number"/>
    <w:basedOn w:val="DefaultParagraphFont"/>
    <w:rsid w:val="003C57FA"/>
  </w:style>
  <w:style w:type="paragraph" w:styleId="Footer">
    <w:name w:val="footer"/>
    <w:basedOn w:val="Normal"/>
    <w:rsid w:val="003C57FA"/>
    <w:pPr>
      <w:tabs>
        <w:tab w:val="center" w:pos="4153"/>
        <w:tab w:val="right" w:pos="8306"/>
      </w:tabs>
    </w:pPr>
  </w:style>
  <w:style w:type="paragraph" w:styleId="BalloonText">
    <w:name w:val="Balloon Text"/>
    <w:basedOn w:val="Normal"/>
    <w:semiHidden/>
    <w:rsid w:val="008E311A"/>
    <w:rPr>
      <w:rFonts w:ascii="MS Shell Dlg" w:hAnsi="MS Shell Dlg" w:cs="MS Shell Dlg"/>
      <w:sz w:val="16"/>
      <w:szCs w:val="16"/>
    </w:rPr>
  </w:style>
  <w:style w:type="character" w:styleId="Hyperlink">
    <w:name w:val="Hyperlink"/>
    <w:basedOn w:val="DefaultParagraphFont"/>
    <w:rsid w:val="00C97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ttachments/seqip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915</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1</vt:lpstr>
    </vt:vector>
  </TitlesOfParts>
  <Manager/>
  <Company/>
  <LinksUpToDate>false</LinksUpToDate>
  <CharactersWithSpaces>1062</CharactersWithSpaces>
  <SharedDoc>false</SharedDoc>
  <HyperlinkBase>https://www.cabinet.qld.gov.au/documents/2009/Jun/SEQIPP 2009-26/</HyperlinkBase>
  <HLinks>
    <vt:vector size="6" baseType="variant">
      <vt:variant>
        <vt:i4>2687038</vt:i4>
      </vt:variant>
      <vt:variant>
        <vt:i4>0</vt:i4>
      </vt:variant>
      <vt:variant>
        <vt:i4>0</vt:i4>
      </vt:variant>
      <vt:variant>
        <vt:i4>5</vt:i4>
      </vt:variant>
      <vt:variant>
        <vt:lpwstr>Attachments/seqipp.pdf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SEQ</cp:keywords>
  <dc:description/>
  <cp:lastModifiedBy/>
  <cp:revision>2</cp:revision>
  <dcterms:created xsi:type="dcterms:W3CDTF">2017-10-24T22:01:00Z</dcterms:created>
  <dcterms:modified xsi:type="dcterms:W3CDTF">2018-03-06T00:57:00Z</dcterms:modified>
  <cp:category>South_East_Queensland,Infrastructure,Regional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-730394766</vt:i4>
  </property>
  <property fmtid="{D5CDD505-2E9C-101B-9397-08002B2CF9AE}" pid="3" name="_NewReviewCycle">
    <vt:lpwstr/>
  </property>
  <property fmtid="{D5CDD505-2E9C-101B-9397-08002B2CF9AE}" pid="4" name="_ReviewingToolsShownOnce">
    <vt:lpwstr/>
  </property>
</Properties>
</file>